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26BF6" w14:textId="77777777" w:rsidR="005A69C3" w:rsidRPr="00965240" w:rsidRDefault="005A69C3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</w:pPr>
      <w:r w:rsidRPr="00965240">
        <w:rPr>
          <w:rFonts w:asciiTheme="minorHAnsi" w:hAnsiTheme="minorHAnsi"/>
          <w:b/>
          <w:bCs/>
          <w:noProof/>
        </w:rPr>
        <w:drawing>
          <wp:inline distT="0" distB="0" distL="0" distR="0" wp14:anchorId="1293624C" wp14:editId="3B2EAA44">
            <wp:extent cx="2976880" cy="894715"/>
            <wp:effectExtent l="0" t="0" r="0" b="635"/>
            <wp:docPr id="2" name="Picture 2" descr="BSH-Logo-Straplin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H-Logo-Strapline-RG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4BAD8" w14:textId="77777777" w:rsidR="005A69C3" w:rsidRPr="00965240" w:rsidRDefault="005A69C3" w:rsidP="005A69C3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</w:pPr>
    </w:p>
    <w:p w14:paraId="0100E1B1" w14:textId="04A8BEB0" w:rsidR="005A69C3" w:rsidRPr="00965240" w:rsidRDefault="005A69C3" w:rsidP="005A69C3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</w:pPr>
      <w:r w:rsidRPr="00965240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 xml:space="preserve">The BSH is funding Plenary Speakers for haematology and transfusion conferences in </w:t>
      </w:r>
      <w:r w:rsidR="00924509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>low and middle income</w:t>
      </w:r>
      <w:r w:rsidR="00924509" w:rsidRPr="00965240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 xml:space="preserve"> </w:t>
      </w:r>
      <w:r w:rsidRPr="00965240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>countries. The aim is to foster partnerships between the BSH and other haematology societies to share knowledge and expertise.</w:t>
      </w:r>
    </w:p>
    <w:p w14:paraId="19DEE206" w14:textId="77777777" w:rsidR="005A69C3" w:rsidRPr="00965240" w:rsidRDefault="005A69C3" w:rsidP="005A69C3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965240">
        <w:rPr>
          <w:rFonts w:asciiTheme="minorHAnsi" w:hAnsiTheme="minorHAnsi" w:cstheme="minorHAnsi"/>
          <w:b/>
          <w:bCs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6D670" wp14:editId="209D3119">
                <wp:simplePos x="0" y="0"/>
                <wp:positionH relativeFrom="margin">
                  <wp:posOffset>0</wp:posOffset>
                </wp:positionH>
                <wp:positionV relativeFrom="paragraph">
                  <wp:posOffset>189321</wp:posOffset>
                </wp:positionV>
                <wp:extent cx="6448327" cy="0"/>
                <wp:effectExtent l="0" t="1905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3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8C582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9pt" to="507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" strokecolor="#2e74b5 [2404]" strokeweight="2.25pt">
                <v:stroke joinstyle="miter"/>
                <w10:wrap anchorx="margin"/>
              </v:line>
            </w:pict>
          </mc:Fallback>
        </mc:AlternateContent>
      </w:r>
    </w:p>
    <w:p w14:paraId="1691C5CB" w14:textId="77777777" w:rsidR="005A69C3" w:rsidRPr="00965240" w:rsidRDefault="005A69C3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tbl>
      <w:tblPr>
        <w:tblStyle w:val="TableGrid"/>
        <w:tblpPr w:leftFromText="180" w:rightFromText="180" w:vertAnchor="text" w:horzAnchor="margin" w:tblpY="70"/>
        <w:tblW w:w="10201" w:type="dxa"/>
        <w:tblLook w:val="04A0" w:firstRow="1" w:lastRow="0" w:firstColumn="1" w:lastColumn="0" w:noHBand="0" w:noVBand="1"/>
      </w:tblPr>
      <w:tblGrid>
        <w:gridCol w:w="4508"/>
        <w:gridCol w:w="5693"/>
      </w:tblGrid>
      <w:tr w:rsidR="005A69C3" w:rsidRPr="006F722C" w14:paraId="33E29115" w14:textId="77777777" w:rsidTr="004E1566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15DB1E8" w14:textId="77777777" w:rsidR="005A69C3" w:rsidRPr="006F722C" w:rsidRDefault="005A69C3" w:rsidP="004E1566">
            <w:pPr>
              <w:pStyle w:val="NormalWeb"/>
              <w:spacing w:beforeAutospacing="0" w:afterAutospacing="0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6F722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8"/>
                <w:szCs w:val="28"/>
              </w:rPr>
              <w:t>Application form</w:t>
            </w:r>
          </w:p>
          <w:p w14:paraId="284FF0AE" w14:textId="3C8173A6" w:rsidR="004B6EA3" w:rsidRPr="006F722C" w:rsidRDefault="004B6EA3" w:rsidP="004B6EA3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7EF978" w14:textId="510E1424" w:rsidR="005A69C3" w:rsidRPr="006F722C" w:rsidRDefault="005A69C3" w:rsidP="004B6EA3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14:paraId="4C354D48" w14:textId="77777777" w:rsidR="005A69C3" w:rsidRPr="006F722C" w:rsidRDefault="005A69C3" w:rsidP="008D79B3">
            <w:pPr>
              <w:pStyle w:val="NormalWeb"/>
              <w:spacing w:beforeAutospacing="0" w:afterAutospacing="0"/>
              <w:jc w:val="both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6F722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Application for </w:t>
            </w:r>
            <w:r w:rsidR="008D79B3" w:rsidRPr="006F722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BSH member (post-trainee)</w:t>
            </w:r>
            <w:r w:rsidRPr="006F722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 to be the </w:t>
            </w:r>
            <w:r w:rsidR="00B36431" w:rsidRPr="006F722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BSH-</w:t>
            </w:r>
            <w:r w:rsidRPr="006F722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funded Plenary Speaker at a low or middle income country (LMIC) haematology society</w:t>
            </w:r>
            <w:r w:rsidR="003C1186" w:rsidRPr="006F722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 meeting</w:t>
            </w:r>
            <w:r w:rsidRPr="006F722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.</w:t>
            </w:r>
          </w:p>
        </w:tc>
      </w:tr>
    </w:tbl>
    <w:p w14:paraId="683F0624" w14:textId="3513BB88" w:rsidR="006F722C" w:rsidRPr="006F722C" w:rsidRDefault="006F722C" w:rsidP="005A4F96">
      <w:pPr>
        <w:pStyle w:val="NormalWeb"/>
        <w:spacing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F722C">
        <w:rPr>
          <w:rFonts w:asciiTheme="minorHAnsi" w:hAnsiTheme="minorHAnsi" w:cstheme="minorHAnsi"/>
          <w:sz w:val="28"/>
          <w:szCs w:val="28"/>
        </w:rPr>
        <w:t>Conference</w:t>
      </w:r>
      <w:r w:rsidRPr="006F722C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14:paraId="41C35047" w14:textId="6A6CE604" w:rsidR="004B6EA3" w:rsidRPr="006F722C" w:rsidRDefault="006F722C" w:rsidP="005A4F96">
      <w:pPr>
        <w:pStyle w:val="NormalWeb"/>
        <w:spacing w:beforeAutospacing="0" w:after="0" w:afterAutospacing="0"/>
        <w:rPr>
          <w:rFonts w:asciiTheme="minorHAnsi" w:hAnsiTheme="minorHAnsi" w:cstheme="minorHAnsi"/>
          <w:bCs/>
          <w:sz w:val="28"/>
          <w:szCs w:val="28"/>
        </w:rPr>
      </w:pPr>
      <w:r w:rsidRPr="006F722C">
        <w:rPr>
          <w:rFonts w:asciiTheme="minorHAnsi" w:hAnsiTheme="minorHAnsi" w:cstheme="minorHAnsi"/>
          <w:color w:val="000000" w:themeColor="text1"/>
          <w:sz w:val="28"/>
          <w:szCs w:val="28"/>
        </w:rPr>
        <w:t>The 38</w:t>
      </w:r>
      <w:r w:rsidRPr="006F722C">
        <w:rPr>
          <w:rFonts w:asciiTheme="minorHAnsi" w:hAnsiTheme="minorHAnsi" w:cstheme="minorHAnsi"/>
          <w:color w:val="000000" w:themeColor="text1"/>
          <w:sz w:val="28"/>
          <w:szCs w:val="28"/>
          <w:vertAlign w:val="superscript"/>
        </w:rPr>
        <w:t>th</w:t>
      </w:r>
      <w:r w:rsidRPr="006F722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World Congress of the International Society of </w:t>
      </w:r>
      <w:proofErr w:type="spellStart"/>
      <w:r w:rsidRPr="006F722C">
        <w:rPr>
          <w:rFonts w:asciiTheme="minorHAnsi" w:hAnsiTheme="minorHAnsi" w:cstheme="minorHAnsi"/>
          <w:color w:val="000000" w:themeColor="text1"/>
          <w:sz w:val="28"/>
          <w:szCs w:val="28"/>
        </w:rPr>
        <w:t>Hematology</w:t>
      </w:r>
      <w:proofErr w:type="spellEnd"/>
      <w:r w:rsidRPr="006F722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hosted by the Thai Society of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H</w:t>
      </w:r>
      <w:r w:rsidRPr="006F722C">
        <w:rPr>
          <w:rFonts w:asciiTheme="minorHAnsi" w:hAnsiTheme="minorHAnsi" w:cstheme="minorHAnsi"/>
          <w:color w:val="000000" w:themeColor="text1"/>
          <w:sz w:val="28"/>
          <w:szCs w:val="28"/>
        </w:rPr>
        <w:t>ematology</w:t>
      </w:r>
      <w:proofErr w:type="spellEnd"/>
    </w:p>
    <w:p w14:paraId="30494345" w14:textId="77777777" w:rsidR="006F722C" w:rsidRPr="006F722C" w:rsidRDefault="006F722C" w:rsidP="005A4F96">
      <w:pPr>
        <w:pStyle w:val="NormalWeb"/>
        <w:spacing w:beforeAutospacing="0" w:after="0" w:afterAutospacing="0"/>
        <w:rPr>
          <w:rFonts w:asciiTheme="minorHAnsi" w:hAnsiTheme="minorHAnsi" w:cstheme="minorHAnsi"/>
          <w:bCs/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4E1566" w:rsidRPr="006F722C" w14:paraId="768CC38E" w14:textId="77777777" w:rsidTr="004E1566">
        <w:tc>
          <w:tcPr>
            <w:tcW w:w="9168" w:type="dxa"/>
          </w:tcPr>
          <w:p w14:paraId="4656349E" w14:textId="77777777" w:rsidR="005A4F96" w:rsidRPr="006F722C" w:rsidRDefault="005A4F96" w:rsidP="00F359FD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1431BC3" w14:textId="45115E29" w:rsidR="004E1566" w:rsidRPr="006F722C" w:rsidRDefault="004E1566" w:rsidP="005A4F9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F72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Your Details</w:t>
            </w:r>
          </w:p>
        </w:tc>
      </w:tr>
      <w:tr w:rsidR="005A4F96" w:rsidRPr="00965240" w14:paraId="16368823" w14:textId="77777777" w:rsidTr="004E1566">
        <w:tc>
          <w:tcPr>
            <w:tcW w:w="9168" w:type="dxa"/>
          </w:tcPr>
          <w:p w14:paraId="1BD00402" w14:textId="77777777" w:rsidR="005A4F96" w:rsidRDefault="005A4F96" w:rsidP="004E1566">
            <w:pPr>
              <w:pStyle w:val="NormalWeb"/>
              <w:spacing w:beforeAutospacing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E1566" w:rsidRPr="00965240" w14:paraId="0C535D6B" w14:textId="77777777" w:rsidTr="004E1566">
        <w:tc>
          <w:tcPr>
            <w:tcW w:w="9168" w:type="dxa"/>
          </w:tcPr>
          <w:p w14:paraId="113715E0" w14:textId="77777777" w:rsidR="0021657E" w:rsidRDefault="0021657E" w:rsidP="0021657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Name:</w:t>
            </w:r>
          </w:p>
          <w:p w14:paraId="094EEC73" w14:textId="77777777" w:rsidR="0021657E" w:rsidRDefault="0021657E" w:rsidP="0021657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3D1A27D" w14:textId="77777777" w:rsidR="004E1566" w:rsidRPr="00965240" w:rsidRDefault="0021657E" w:rsidP="0021657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Hospital/I</w:t>
            </w:r>
            <w:r w:rsidR="004E1566"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>nstitutional affiliation:</w:t>
            </w:r>
          </w:p>
        </w:tc>
      </w:tr>
      <w:tr w:rsidR="004E1566" w:rsidRPr="00965240" w14:paraId="57C2B425" w14:textId="77777777" w:rsidTr="004E1566">
        <w:tc>
          <w:tcPr>
            <w:tcW w:w="9168" w:type="dxa"/>
          </w:tcPr>
          <w:p w14:paraId="75339AB3" w14:textId="77777777" w:rsidR="004E1566" w:rsidRPr="00965240" w:rsidRDefault="004E1566" w:rsidP="004E156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4E1566" w:rsidRPr="00965240" w14:paraId="20AF8800" w14:textId="77777777" w:rsidTr="004E1566">
        <w:tc>
          <w:tcPr>
            <w:tcW w:w="9168" w:type="dxa"/>
          </w:tcPr>
          <w:p w14:paraId="6385D7AA" w14:textId="77777777" w:rsidR="004E1566" w:rsidRPr="00965240" w:rsidRDefault="004E1566" w:rsidP="0021657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Position within </w:t>
            </w:r>
            <w:r w:rsidR="0021657E">
              <w:rPr>
                <w:rFonts w:asciiTheme="minorHAnsi" w:hAnsiTheme="minorHAnsi" w:cstheme="minorHAnsi"/>
                <w:bCs/>
                <w:sz w:val="28"/>
                <w:szCs w:val="28"/>
              </w:rPr>
              <w:t>institution</w:t>
            </w:r>
            <w:r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</w:p>
        </w:tc>
      </w:tr>
      <w:tr w:rsidR="004E1566" w:rsidRPr="00965240" w14:paraId="1D6DF3B5" w14:textId="77777777" w:rsidTr="006F722C">
        <w:trPr>
          <w:trHeight w:val="4436"/>
        </w:trPr>
        <w:tc>
          <w:tcPr>
            <w:tcW w:w="9168" w:type="dxa"/>
          </w:tcPr>
          <w:p w14:paraId="0901296B" w14:textId="77777777" w:rsidR="004E1566" w:rsidRDefault="004E1566" w:rsidP="004E156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C9E90F1" w14:textId="77777777" w:rsidR="0021657E" w:rsidRDefault="0021657E" w:rsidP="004E156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Area(s) of haem</w:t>
            </w:r>
            <w:r w:rsidR="00C3627B">
              <w:rPr>
                <w:rFonts w:asciiTheme="minorHAnsi" w:hAnsiTheme="minorHAnsi" w:cstheme="minorHAnsi"/>
                <w:bCs/>
                <w:sz w:val="28"/>
                <w:szCs w:val="28"/>
              </w:rPr>
              <w:t>a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tological sub-specialty/</w:t>
            </w:r>
            <w:proofErr w:type="spell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ies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</w:p>
          <w:p w14:paraId="3A2B2154" w14:textId="77777777" w:rsidR="007569EF" w:rsidRDefault="007569EF" w:rsidP="004E156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3AA5AB3" w14:textId="77777777" w:rsidR="0021657E" w:rsidRPr="00965240" w:rsidRDefault="0021657E" w:rsidP="004E156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9664DEE" w14:textId="77777777" w:rsidR="0021657E" w:rsidRDefault="00EE1018" w:rsidP="007569EF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Year you completed speciality clinical training in haematology:</w:t>
            </w:r>
          </w:p>
          <w:p w14:paraId="1BBF2266" w14:textId="77777777" w:rsidR="00F80373" w:rsidRDefault="00F80373" w:rsidP="007569EF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4C8998C" w14:textId="77777777" w:rsidR="007569EF" w:rsidRDefault="007569EF" w:rsidP="007569EF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5EB773E3" w14:textId="77777777" w:rsidR="007569EF" w:rsidRDefault="00B36431" w:rsidP="007569EF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Contact details </w:t>
            </w:r>
            <w:r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(</w:t>
            </w:r>
            <w:r w:rsidR="007569EF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address, phone number and email</w:t>
            </w:r>
            <w:r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address)</w:t>
            </w:r>
            <w:r w:rsidR="007569EF">
              <w:rPr>
                <w:rFonts w:eastAsia="Times New Roman" w:cs="Times New Roman"/>
                <w:sz w:val="28"/>
                <w:szCs w:val="28"/>
                <w:lang w:eastAsia="en-GB"/>
              </w:rPr>
              <w:t>:</w:t>
            </w:r>
          </w:p>
          <w:p w14:paraId="3EE5B81C" w14:textId="77777777" w:rsidR="007569EF" w:rsidRDefault="007569EF" w:rsidP="007569EF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0DD4F28D" w14:textId="77777777" w:rsidR="007569EF" w:rsidRDefault="007569EF" w:rsidP="007569EF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67C544C4" w14:textId="77777777" w:rsidR="006F722C" w:rsidRDefault="00B36431" w:rsidP="006F722C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BSH membership number</w:t>
            </w:r>
            <w:r w:rsidR="006F722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  <w:p w14:paraId="62A2DFBB" w14:textId="7DBDD13D" w:rsidR="007569EF" w:rsidRPr="006F722C" w:rsidRDefault="006F722C" w:rsidP="008C6407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722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(Y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ou must be a BSH member to appl</w:t>
            </w:r>
            <w:r w:rsidR="008C640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 P</w:t>
            </w:r>
            <w:r w:rsidRPr="006F722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lease contact our membership department via contacts on the BSH website if you cannot remember you membership number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or if you wish to join</w:t>
            </w:r>
            <w:r w:rsidRPr="006F722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)</w:t>
            </w:r>
            <w:r w:rsidR="00B36431" w:rsidRPr="006F722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:</w:t>
            </w:r>
          </w:p>
        </w:tc>
      </w:tr>
    </w:tbl>
    <w:p w14:paraId="2D193E8D" w14:textId="77777777" w:rsidR="004B6EA3" w:rsidRDefault="004B6EA3">
      <w:r>
        <w:br w:type="page"/>
      </w:r>
      <w:bookmarkStart w:id="0" w:name="_GoBack"/>
      <w:bookmarkEnd w:id="0"/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4E1566" w:rsidRPr="00965240" w14:paraId="6DA4EF10" w14:textId="77777777" w:rsidTr="004E1566">
        <w:tc>
          <w:tcPr>
            <w:tcW w:w="9168" w:type="dxa"/>
          </w:tcPr>
          <w:p w14:paraId="03063DE5" w14:textId="614B9ED5" w:rsidR="007569EF" w:rsidRPr="00965240" w:rsidRDefault="00EE1018" w:rsidP="007569EF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7569EF">
              <w:rPr>
                <w:rFonts w:eastAsia="Times New Roman" w:cs="Times New Roman"/>
                <w:sz w:val="28"/>
                <w:szCs w:val="28"/>
                <w:lang w:eastAsia="en-GB"/>
              </w:rPr>
              <w:lastRenderedPageBreak/>
              <w:t xml:space="preserve">Please give details of </w:t>
            </w:r>
            <w:r w:rsidR="008D79B3">
              <w:rPr>
                <w:rFonts w:eastAsia="Times New Roman" w:cs="Times New Roman"/>
                <w:sz w:val="28"/>
                <w:szCs w:val="28"/>
                <w:lang w:eastAsia="en-GB"/>
              </w:rPr>
              <w:t>any</w:t>
            </w:r>
            <w:r w:rsidRPr="007569EF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experience </w:t>
            </w:r>
            <w:r w:rsidR="008D79B3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you have </w:t>
            </w:r>
            <w:r w:rsidRPr="007569EF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in 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an </w:t>
            </w:r>
            <w:r w:rsidR="008D79B3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LMIC 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setting</w:t>
            </w:r>
            <w:r w:rsidRPr="007569EF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r w:rsidR="007569EF"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>(max 250 words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):</w:t>
            </w:r>
          </w:p>
          <w:p w14:paraId="21811EE9" w14:textId="77777777" w:rsidR="00EE1018" w:rsidRPr="007569EF" w:rsidRDefault="00EE1018" w:rsidP="00EE1018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718B8445" w14:textId="77777777" w:rsidR="00EE1018" w:rsidRDefault="00EE1018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105E41AE" w14:textId="0FD89DED" w:rsidR="007569EF" w:rsidRDefault="007569EF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042F493B" w14:textId="25191A24" w:rsidR="00F359FD" w:rsidRDefault="00F359FD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4F0C8DAA" w14:textId="77777777" w:rsidR="00F359FD" w:rsidRDefault="00F359FD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0B0A785F" w14:textId="77777777" w:rsidR="007569EF" w:rsidRDefault="007569EF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6DDF0569" w14:textId="77777777" w:rsidR="004C026B" w:rsidRPr="00965240" w:rsidRDefault="008D18A0" w:rsidP="004C026B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Please give details on your experience of speaking at regional, national and international meetings</w:t>
            </w:r>
            <w:r w:rsidR="004C026B">
              <w:rPr>
                <w:sz w:val="28"/>
                <w:szCs w:val="28"/>
              </w:rPr>
              <w:t xml:space="preserve"> </w:t>
            </w:r>
            <w:r w:rsidR="004C026B"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>(max 250 words</w:t>
            </w:r>
            <w:r w:rsidR="004C026B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):</w:t>
            </w:r>
          </w:p>
          <w:p w14:paraId="60CFEBE2" w14:textId="5D3BACB7" w:rsidR="003C1186" w:rsidRDefault="003C1186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555DE276" w14:textId="77777777" w:rsidR="004C026B" w:rsidRDefault="004C026B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23992601" w14:textId="77777777" w:rsidR="003C1186" w:rsidRDefault="003C1186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2F5456CB" w14:textId="77777777" w:rsidR="007569EF" w:rsidRDefault="007569EF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0093A3DC" w14:textId="77777777" w:rsidR="00F359FD" w:rsidRDefault="00F359FD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370FA11F" w14:textId="28F2AAEA" w:rsidR="00F359FD" w:rsidRPr="007569EF" w:rsidRDefault="00F359FD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1566" w:rsidRPr="00965240" w14:paraId="7BAD82BF" w14:textId="77777777" w:rsidTr="007569EF">
        <w:tc>
          <w:tcPr>
            <w:tcW w:w="9168" w:type="dxa"/>
          </w:tcPr>
          <w:p w14:paraId="22E9F4E7" w14:textId="519270DA" w:rsidR="007569EF" w:rsidRDefault="007569EF" w:rsidP="007569EF">
            <w:pPr>
              <w:spacing w:before="240" w:after="160" w:line="259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Please give details of any experience</w:t>
            </w:r>
            <w:r w:rsidR="00B36431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you have in 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guideline development and/or research (max 250 words)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:</w:t>
            </w:r>
          </w:p>
          <w:p w14:paraId="04651398" w14:textId="77777777" w:rsidR="003C1186" w:rsidRDefault="003C1186" w:rsidP="007569EF">
            <w:pPr>
              <w:spacing w:before="240" w:after="160" w:line="259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34AD613F" w14:textId="7A00437E" w:rsidR="003C1186" w:rsidRDefault="003C1186" w:rsidP="007569EF">
            <w:pPr>
              <w:spacing w:before="240" w:after="160" w:line="259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772A32FA" w14:textId="77777777" w:rsidR="00F359FD" w:rsidRDefault="00F359FD" w:rsidP="007569EF">
            <w:pPr>
              <w:spacing w:before="240" w:after="160" w:line="259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7A787C1C" w14:textId="77777777" w:rsidR="007569EF" w:rsidRPr="007569EF" w:rsidRDefault="007569EF" w:rsidP="007569EF">
            <w:pPr>
              <w:spacing w:before="240" w:after="160" w:line="259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7B3E3049" w14:textId="58A81C69" w:rsidR="00EE1018" w:rsidRPr="00965240" w:rsidRDefault="00EE1018" w:rsidP="00EE1018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Please 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briefly outline 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your</w:t>
            </w:r>
            <w:r w:rsidR="007569EF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reasons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for applying for this initiative</w:t>
            </w:r>
            <w:r w:rsidR="003C1186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and your 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interest in</w:t>
            </w:r>
            <w:r w:rsidR="003C1186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r w:rsidR="00B36431">
              <w:rPr>
                <w:rFonts w:eastAsia="Times New Roman" w:cs="Times New Roman"/>
                <w:sz w:val="28"/>
                <w:szCs w:val="28"/>
                <w:lang w:eastAsia="en-GB"/>
              </w:rPr>
              <w:t>longer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-</w:t>
            </w:r>
            <w:r w:rsidR="003C1186">
              <w:rPr>
                <w:rFonts w:eastAsia="Times New Roman" w:cs="Times New Roman"/>
                <w:sz w:val="28"/>
                <w:szCs w:val="28"/>
                <w:lang w:eastAsia="en-GB"/>
              </w:rPr>
              <w:t>term collaboration</w:t>
            </w:r>
            <w:r w:rsidR="00924509">
              <w:rPr>
                <w:rFonts w:eastAsia="Times New Roman" w:cs="Times New Roman"/>
                <w:sz w:val="28"/>
                <w:szCs w:val="28"/>
                <w:lang w:eastAsia="en-GB"/>
              </w:rPr>
              <w:t>s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r w:rsidR="00C3627B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with  </w:t>
            </w:r>
            <w:r w:rsidR="00924509">
              <w:rPr>
                <w:rFonts w:eastAsia="Times New Roman" w:cs="Times New Roman"/>
                <w:sz w:val="28"/>
                <w:szCs w:val="28"/>
                <w:lang w:eastAsia="en-GB"/>
              </w:rPr>
              <w:t>haematology societies in LMICs</w:t>
            </w:r>
            <w:r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>(max 250 words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):</w:t>
            </w:r>
          </w:p>
          <w:p w14:paraId="1BCF52F0" w14:textId="77777777" w:rsidR="00EE1018" w:rsidRPr="00965240" w:rsidRDefault="00EE1018" w:rsidP="004E1566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14:paraId="4A7DD71E" w14:textId="77777777" w:rsidR="004E1566" w:rsidRDefault="004E1566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58B26BF2" w14:textId="77777777" w:rsidR="004E1566" w:rsidRDefault="004E1566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4FE3F8C8" w14:textId="77777777" w:rsidR="003C1186" w:rsidRDefault="003C1186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77CBF0A3" w14:textId="77777777" w:rsidR="003C1186" w:rsidRPr="00965240" w:rsidRDefault="003C1186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5A69C3" w:rsidRPr="00965240" w14:paraId="7607D2AC" w14:textId="77777777" w:rsidTr="00EE1018">
        <w:tc>
          <w:tcPr>
            <w:tcW w:w="9310" w:type="dxa"/>
          </w:tcPr>
          <w:p w14:paraId="76161C59" w14:textId="77777777" w:rsidR="005A69C3" w:rsidRDefault="005A69C3" w:rsidP="00EE1018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49D7DB04" w14:textId="77777777" w:rsidR="004C026B" w:rsidRDefault="004C026B" w:rsidP="00EE1018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2C840E68" w14:textId="77777777" w:rsidR="004C026B" w:rsidRDefault="004C026B" w:rsidP="00EE1018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080D01B9" w14:textId="78FA11A6" w:rsidR="004C026B" w:rsidRPr="00965240" w:rsidRDefault="004C026B" w:rsidP="00EE1018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3C1186" w:rsidRPr="00965240" w14:paraId="576ABD4E" w14:textId="77777777" w:rsidTr="004C1F79">
        <w:tc>
          <w:tcPr>
            <w:tcW w:w="9310" w:type="dxa"/>
          </w:tcPr>
          <w:p w14:paraId="252A00BB" w14:textId="4D564CB2" w:rsidR="003C1186" w:rsidRPr="00965240" w:rsidRDefault="003C1186" w:rsidP="006F722C">
            <w:pPr>
              <w:rPr>
                <w:rFonts w:cstheme="minorHAnsi"/>
                <w:bCs/>
                <w:sz w:val="28"/>
                <w:szCs w:val="28"/>
              </w:rPr>
            </w:pPr>
            <w:r w:rsidRPr="00965240">
              <w:rPr>
                <w:rFonts w:cstheme="minorHAnsi"/>
                <w:sz w:val="28"/>
                <w:szCs w:val="28"/>
              </w:rPr>
              <w:t xml:space="preserve">Please return completed </w:t>
            </w:r>
            <w:r w:rsidRPr="00C71F61">
              <w:rPr>
                <w:rFonts w:cstheme="minorHAnsi"/>
                <w:sz w:val="28"/>
                <w:szCs w:val="28"/>
              </w:rPr>
              <w:t>application forms to</w:t>
            </w:r>
            <w:r w:rsidR="00B54701">
              <w:rPr>
                <w:rFonts w:ascii="Segoe UI" w:hAnsi="Segoe UI" w:cs="Segoe UI"/>
                <w:color w:val="0072C6"/>
                <w:sz w:val="26"/>
                <w:szCs w:val="26"/>
                <w:shd w:val="clear" w:color="auto" w:fill="FFFFFF"/>
              </w:rPr>
              <w:t xml:space="preserve"> </w:t>
            </w:r>
            <w:hyperlink r:id="rId7" w:history="1">
              <w:r w:rsidR="00B54701" w:rsidRPr="00185361">
                <w:rPr>
                  <w:rStyle w:val="Hyperlink"/>
                  <w:rFonts w:ascii="Segoe UI" w:hAnsi="Segoe UI" w:cs="Segoe UI"/>
                  <w:sz w:val="26"/>
                  <w:szCs w:val="26"/>
                  <w:shd w:val="clear" w:color="auto" w:fill="FFFFFF"/>
                </w:rPr>
                <w:t>globalhaem@b-s-h.org.uk</w:t>
              </w:r>
            </w:hyperlink>
            <w:r w:rsidR="00B54701">
              <w:rPr>
                <w:rFonts w:ascii="Segoe UI" w:hAnsi="Segoe UI" w:cs="Segoe UI"/>
                <w:color w:val="0072C6"/>
                <w:sz w:val="26"/>
                <w:szCs w:val="26"/>
                <w:shd w:val="clear" w:color="auto" w:fill="FFFFFF"/>
              </w:rPr>
              <w:t xml:space="preserve"> </w:t>
            </w:r>
            <w:r w:rsidR="00B54701" w:rsidRPr="00B54701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 xml:space="preserve">by Monday </w:t>
            </w:r>
            <w:r w:rsidR="006F722C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13</w:t>
            </w:r>
            <w:r w:rsidR="00B54701" w:rsidRPr="00B54701">
              <w:rPr>
                <w:rFonts w:ascii="Segoe UI" w:hAnsi="Segoe UI" w:cs="Segoe UI"/>
                <w:sz w:val="26"/>
                <w:szCs w:val="26"/>
                <w:shd w:val="clear" w:color="auto" w:fill="FFFFFF"/>
                <w:vertAlign w:val="superscript"/>
              </w:rPr>
              <w:t>th</w:t>
            </w:r>
            <w:r w:rsidR="00B54701" w:rsidRPr="00B54701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 xml:space="preserve"> </w:t>
            </w:r>
            <w:r w:rsidR="006F722C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April</w:t>
            </w:r>
            <w:r w:rsidR="00B54701" w:rsidRPr="00B54701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 xml:space="preserve"> 2020</w:t>
            </w:r>
            <w:r w:rsidR="00B54701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14:paraId="0A73ABD3" w14:textId="77777777" w:rsidR="005B7B4C" w:rsidRDefault="005B7B4C" w:rsidP="00F359FD"/>
    <w:sectPr w:rsidR="005B7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171C"/>
    <w:multiLevelType w:val="hybridMultilevel"/>
    <w:tmpl w:val="71A2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C3"/>
    <w:rsid w:val="001117EE"/>
    <w:rsid w:val="001164DD"/>
    <w:rsid w:val="0021657E"/>
    <w:rsid w:val="003C1186"/>
    <w:rsid w:val="004B6EA3"/>
    <w:rsid w:val="004C026B"/>
    <w:rsid w:val="004E1566"/>
    <w:rsid w:val="005A4F96"/>
    <w:rsid w:val="005A69C3"/>
    <w:rsid w:val="005B7B4C"/>
    <w:rsid w:val="006961C8"/>
    <w:rsid w:val="006F722C"/>
    <w:rsid w:val="007569EF"/>
    <w:rsid w:val="00886490"/>
    <w:rsid w:val="008C6407"/>
    <w:rsid w:val="008D18A0"/>
    <w:rsid w:val="008D79B3"/>
    <w:rsid w:val="00924509"/>
    <w:rsid w:val="00B36431"/>
    <w:rsid w:val="00B44824"/>
    <w:rsid w:val="00B54701"/>
    <w:rsid w:val="00BE06F5"/>
    <w:rsid w:val="00C3627B"/>
    <w:rsid w:val="00C45D9C"/>
    <w:rsid w:val="00C736BB"/>
    <w:rsid w:val="00D15B2E"/>
    <w:rsid w:val="00E51E38"/>
    <w:rsid w:val="00EE1018"/>
    <w:rsid w:val="00F2381E"/>
    <w:rsid w:val="00F33660"/>
    <w:rsid w:val="00F359FD"/>
    <w:rsid w:val="00F8037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D0F0"/>
  <w15:chartTrackingRefBased/>
  <w15:docId w15:val="{AFFBEF95-2951-478E-A357-4761746D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5A69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A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6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64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1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balhaem@b-s-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65BB.030514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Webb</dc:creator>
  <cp:keywords/>
  <dc:description/>
  <cp:lastModifiedBy>the jones crew</cp:lastModifiedBy>
  <cp:revision>4</cp:revision>
  <dcterms:created xsi:type="dcterms:W3CDTF">2020-02-10T23:05:00Z</dcterms:created>
  <dcterms:modified xsi:type="dcterms:W3CDTF">2020-02-10T23:06:00Z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