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6B3B4" w14:textId="400AE2FD" w:rsidR="00D358F2" w:rsidRDefault="006C4CB6">
      <w:r>
        <w:rPr>
          <w:noProof/>
        </w:rPr>
        <w:drawing>
          <wp:inline distT="0" distB="0" distL="0" distR="0" wp14:anchorId="075FA363" wp14:editId="42568D98">
            <wp:extent cx="795953" cy="394291"/>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18631"/>
                    <a:stretch/>
                  </pic:blipFill>
                  <pic:spPr bwMode="auto">
                    <a:xfrm>
                      <a:off x="0" y="0"/>
                      <a:ext cx="885291" cy="438546"/>
                    </a:xfrm>
                    <a:prstGeom prst="rect">
                      <a:avLst/>
                    </a:prstGeom>
                    <a:noFill/>
                    <a:ln>
                      <a:noFill/>
                    </a:ln>
                    <a:extLst>
                      <a:ext uri="{53640926-AAD7-44D8-BBD7-CCE9431645EC}">
                        <a14:shadowObscured xmlns:a14="http://schemas.microsoft.com/office/drawing/2010/main"/>
                      </a:ext>
                    </a:extLst>
                  </pic:spPr>
                </pic:pic>
              </a:graphicData>
            </a:graphic>
          </wp:inline>
        </w:drawing>
      </w:r>
    </w:p>
    <w:p w14:paraId="7CB2EB28" w14:textId="72167268" w:rsidR="006C4CB6" w:rsidRPr="004E3D6E" w:rsidRDefault="006C4CB6" w:rsidP="00700C2B">
      <w:pPr>
        <w:jc w:val="both"/>
        <w:rPr>
          <w:b/>
          <w:bCs/>
          <w:sz w:val="24"/>
          <w:szCs w:val="24"/>
        </w:rPr>
      </w:pPr>
      <w:r w:rsidRPr="004E3D6E">
        <w:rPr>
          <w:b/>
          <w:bCs/>
          <w:sz w:val="24"/>
          <w:szCs w:val="24"/>
        </w:rPr>
        <w:t xml:space="preserve">COVID-19 (coronavirus) advice for patients with Chronic Myeloid Leukaemia receiving </w:t>
      </w:r>
      <w:r w:rsidR="006B7854">
        <w:rPr>
          <w:b/>
          <w:bCs/>
          <w:sz w:val="24"/>
          <w:szCs w:val="24"/>
        </w:rPr>
        <w:t>tyrosine kinase inhibitor</w:t>
      </w:r>
      <w:r w:rsidRPr="004E3D6E">
        <w:rPr>
          <w:b/>
          <w:bCs/>
          <w:sz w:val="24"/>
          <w:szCs w:val="24"/>
        </w:rPr>
        <w:t xml:space="preserve"> therapy </w:t>
      </w:r>
    </w:p>
    <w:p w14:paraId="19777321" w14:textId="58908F71" w:rsidR="006C4CB6" w:rsidRPr="004E3D6E" w:rsidRDefault="00F94E5F" w:rsidP="00700C2B">
      <w:pPr>
        <w:pStyle w:val="ListParagraph"/>
        <w:numPr>
          <w:ilvl w:val="0"/>
          <w:numId w:val="8"/>
        </w:numPr>
        <w:jc w:val="both"/>
        <w:rPr>
          <w:rFonts w:ascii="Calibri" w:hAnsi="Calibri" w:cs="Calibri"/>
          <w:color w:val="201F1E"/>
          <w:shd w:val="clear" w:color="auto" w:fill="FFFFFF"/>
        </w:rPr>
      </w:pPr>
      <w:r w:rsidRPr="004E3D6E">
        <w:t>Expert opinion</w:t>
      </w:r>
      <w:r w:rsidR="006C4CB6" w:rsidRPr="004E3D6E">
        <w:t xml:space="preserve"> from the </w:t>
      </w:r>
      <w:r w:rsidR="006C4CB6" w:rsidRPr="004E3D6E">
        <w:rPr>
          <w:rFonts w:ascii="Calibri" w:hAnsi="Calibri" w:cs="Calibri"/>
          <w:color w:val="201F1E"/>
          <w:shd w:val="clear" w:color="auto" w:fill="FFFFFF"/>
        </w:rPr>
        <w:t>NCRI CML Subgroup</w:t>
      </w:r>
      <w:r w:rsidR="0052560C" w:rsidRPr="004E3D6E">
        <w:rPr>
          <w:rFonts w:ascii="Calibri" w:hAnsi="Calibri" w:cs="Calibri"/>
          <w:color w:val="201F1E"/>
          <w:shd w:val="clear" w:color="auto" w:fill="FFFFFF"/>
        </w:rPr>
        <w:t xml:space="preserve">, updated </w:t>
      </w:r>
      <w:r w:rsidR="008856E3">
        <w:rPr>
          <w:rFonts w:ascii="Calibri" w:hAnsi="Calibri" w:cs="Calibri"/>
          <w:color w:val="201F1E"/>
          <w:shd w:val="clear" w:color="auto" w:fill="FFFFFF"/>
        </w:rPr>
        <w:t>August</w:t>
      </w:r>
      <w:r w:rsidR="0052560C" w:rsidRPr="004E3D6E">
        <w:rPr>
          <w:rFonts w:ascii="Calibri" w:hAnsi="Calibri" w:cs="Calibri"/>
          <w:color w:val="201F1E"/>
          <w:shd w:val="clear" w:color="auto" w:fill="FFFFFF"/>
        </w:rPr>
        <w:t xml:space="preserve"> 202</w:t>
      </w:r>
      <w:r w:rsidR="007A6475">
        <w:rPr>
          <w:rFonts w:ascii="Calibri" w:hAnsi="Calibri" w:cs="Calibri"/>
          <w:color w:val="201F1E"/>
          <w:shd w:val="clear" w:color="auto" w:fill="FFFFFF"/>
        </w:rPr>
        <w:t>1</w:t>
      </w:r>
    </w:p>
    <w:p w14:paraId="0D9F77B4" w14:textId="361A14FD" w:rsidR="00A12CFA" w:rsidRPr="004E3D6E" w:rsidRDefault="008C4BD0" w:rsidP="000A0521">
      <w:pPr>
        <w:pStyle w:val="ListParagraph"/>
        <w:numPr>
          <w:ilvl w:val="0"/>
          <w:numId w:val="8"/>
        </w:numPr>
        <w:jc w:val="both"/>
        <w:rPr>
          <w:rFonts w:ascii="Calibri" w:hAnsi="Calibri" w:cs="Calibri"/>
          <w:b/>
          <w:bCs/>
          <w:color w:val="0563C1" w:themeColor="hyperlink"/>
          <w:shd w:val="clear" w:color="auto" w:fill="FFFFFF"/>
        </w:rPr>
      </w:pPr>
      <w:r w:rsidRPr="004E3D6E">
        <w:rPr>
          <w:rFonts w:ascii="Calibri" w:hAnsi="Calibri" w:cs="Calibri"/>
          <w:b/>
          <w:bCs/>
          <w:color w:val="201F1E"/>
          <w:shd w:val="clear" w:color="auto" w:fill="FFFFFF"/>
        </w:rPr>
        <w:t xml:space="preserve"> </w:t>
      </w:r>
      <w:r w:rsidR="00323B70" w:rsidRPr="004E3D6E">
        <w:rPr>
          <w:rFonts w:ascii="Calibri" w:hAnsi="Calibri" w:cs="Calibri"/>
          <w:b/>
          <w:bCs/>
          <w:color w:val="201F1E"/>
          <w:shd w:val="clear" w:color="auto" w:fill="FFFFFF"/>
        </w:rPr>
        <w:t xml:space="preserve">UK government </w:t>
      </w:r>
      <w:r w:rsidR="007A6475">
        <w:rPr>
          <w:rFonts w:ascii="Calibri" w:hAnsi="Calibri" w:cs="Calibri"/>
          <w:b/>
          <w:bCs/>
          <w:color w:val="201F1E"/>
          <w:shd w:val="clear" w:color="auto" w:fill="FFFFFF"/>
        </w:rPr>
        <w:t>advice is</w:t>
      </w:r>
      <w:r w:rsidR="001B3442" w:rsidRPr="004E3D6E">
        <w:rPr>
          <w:rFonts w:ascii="Calibri" w:hAnsi="Calibri" w:cs="Calibri"/>
          <w:b/>
          <w:bCs/>
          <w:color w:val="201F1E"/>
          <w:shd w:val="clear" w:color="auto" w:fill="FFFFFF"/>
        </w:rPr>
        <w:t xml:space="preserve"> listed here</w:t>
      </w:r>
      <w:r w:rsidR="00323B70" w:rsidRPr="004E3D6E">
        <w:rPr>
          <w:rFonts w:ascii="Calibri" w:hAnsi="Calibri" w:cs="Calibri"/>
          <w:b/>
          <w:bCs/>
          <w:color w:val="201F1E"/>
          <w:shd w:val="clear" w:color="auto" w:fill="FFFFFF"/>
        </w:rPr>
        <w:t xml:space="preserve">:   </w:t>
      </w:r>
      <w:r w:rsidR="00A12CFA" w:rsidRPr="004E3D6E">
        <w:rPr>
          <w:rFonts w:ascii="Calibri" w:hAnsi="Calibri" w:cs="Calibri"/>
          <w:b/>
          <w:bCs/>
          <w:color w:val="201F1E"/>
          <w:shd w:val="clear" w:color="auto" w:fill="FFFFFF"/>
        </w:rPr>
        <w:t xml:space="preserve">                                                                </w:t>
      </w:r>
    </w:p>
    <w:p w14:paraId="16AFC4FD" w14:textId="084A21F1" w:rsidR="00A12CFA" w:rsidRPr="004E3D6E" w:rsidRDefault="00A12CFA" w:rsidP="00A12CFA">
      <w:pPr>
        <w:spacing w:line="360" w:lineRule="auto"/>
        <w:jc w:val="both"/>
      </w:pPr>
      <w:r w:rsidRPr="004E3D6E">
        <w:rPr>
          <w:rFonts w:ascii="Calibri" w:hAnsi="Calibri" w:cs="Calibri"/>
          <w:color w:val="201F1E"/>
          <w:shd w:val="clear" w:color="auto" w:fill="FFFFFF"/>
        </w:rPr>
        <w:t xml:space="preserve">                     </w:t>
      </w:r>
      <w:bookmarkStart w:id="0" w:name="_Hlk35528158"/>
      <w:r w:rsidR="00F94E5F" w:rsidRPr="004E3D6E">
        <w:fldChar w:fldCharType="begin"/>
      </w:r>
      <w:r w:rsidR="00F94E5F" w:rsidRPr="004E3D6E">
        <w:instrText xml:space="preserve"> HYPERLINK "https://www.nhs.uk/conditions/coronavirus-covid-19/" </w:instrText>
      </w:r>
      <w:r w:rsidR="00F94E5F" w:rsidRPr="004E3D6E">
        <w:fldChar w:fldCharType="separate"/>
      </w:r>
      <w:r w:rsidRPr="004E3D6E">
        <w:rPr>
          <w:rStyle w:val="Hyperlink"/>
          <w:u w:val="none"/>
        </w:rPr>
        <w:t>https://www.nhs.uk/conditions/coronavirus-covid-19/</w:t>
      </w:r>
      <w:r w:rsidR="00F94E5F" w:rsidRPr="004E3D6E">
        <w:rPr>
          <w:rStyle w:val="Hyperlink"/>
          <w:u w:val="none"/>
        </w:rPr>
        <w:fldChar w:fldCharType="end"/>
      </w:r>
    </w:p>
    <w:bookmarkEnd w:id="0"/>
    <w:p w14:paraId="34EAA9AB" w14:textId="66B3CBF6" w:rsidR="00B522D2" w:rsidRPr="004E3D6E" w:rsidRDefault="00A12CFA" w:rsidP="00A12CFA">
      <w:pPr>
        <w:pStyle w:val="ListParagraph"/>
        <w:ind w:left="1080"/>
        <w:jc w:val="both"/>
        <w:rPr>
          <w:rFonts w:ascii="Calibri" w:hAnsi="Calibri" w:cs="Calibri"/>
          <w:color w:val="0563C1" w:themeColor="hyperlink"/>
          <w:shd w:val="clear" w:color="auto" w:fill="FFFFFF"/>
        </w:rPr>
      </w:pPr>
      <w:r w:rsidRPr="004E3D6E">
        <w:rPr>
          <w:rFonts w:ascii="Calibri" w:hAnsi="Calibri" w:cs="Calibri"/>
          <w:color w:val="0563C1" w:themeColor="hyperlink"/>
          <w:shd w:val="clear" w:color="auto" w:fill="FFFFFF"/>
        </w:rPr>
        <w:t>https://www.gov.uk/government/publications/covid-19-guidance-on-social-distancing-and-for-vulnerable-people/guidance-on-social-distancing-for-everyone-in-the-uk-and-protecting-older-people-and-vulnerable-adults</w:t>
      </w:r>
      <w:r w:rsidR="008C4BD0" w:rsidRPr="004E3D6E">
        <w:rPr>
          <w:rFonts w:ascii="Calibri" w:hAnsi="Calibri" w:cs="Calibri"/>
          <w:color w:val="201F1E"/>
          <w:shd w:val="clear" w:color="auto" w:fill="FFFFFF"/>
        </w:rPr>
        <w:t xml:space="preserve">                                           </w:t>
      </w:r>
      <w:r w:rsidR="00051C7F" w:rsidRPr="004E3D6E">
        <w:rPr>
          <w:rFonts w:ascii="Calibri" w:hAnsi="Calibri" w:cs="Calibri"/>
          <w:color w:val="201F1E"/>
          <w:shd w:val="clear" w:color="auto" w:fill="FFFFFF"/>
        </w:rPr>
        <w:t xml:space="preserve">              </w:t>
      </w:r>
      <w:r w:rsidR="00B522D2" w:rsidRPr="004E3D6E">
        <w:rPr>
          <w:rFonts w:ascii="Calibri" w:hAnsi="Calibri" w:cs="Calibri"/>
          <w:color w:val="201F1E"/>
          <w:shd w:val="clear" w:color="auto" w:fill="FFFFFF"/>
        </w:rPr>
        <w:t xml:space="preserve">    </w:t>
      </w:r>
    </w:p>
    <w:p w14:paraId="5690C2EC" w14:textId="77777777" w:rsidR="00323B70" w:rsidRPr="004E3D6E" w:rsidRDefault="00323B70" w:rsidP="00B522D2">
      <w:pPr>
        <w:pStyle w:val="ListParagraph"/>
        <w:jc w:val="both"/>
        <w:rPr>
          <w:b/>
          <w:bCs/>
          <w:color w:val="FF0000"/>
        </w:rPr>
      </w:pPr>
    </w:p>
    <w:p w14:paraId="1AD8A860" w14:textId="2868B714" w:rsidR="00323B70" w:rsidRPr="0038579A" w:rsidRDefault="001F1C4A" w:rsidP="0038579A">
      <w:pPr>
        <w:pStyle w:val="ListParagraph"/>
        <w:numPr>
          <w:ilvl w:val="0"/>
          <w:numId w:val="4"/>
        </w:numPr>
        <w:jc w:val="both"/>
        <w:rPr>
          <w:b/>
          <w:bCs/>
          <w:color w:val="FF0000"/>
        </w:rPr>
      </w:pPr>
      <w:r w:rsidRPr="004E3D6E">
        <w:rPr>
          <w:b/>
          <w:bCs/>
          <w:color w:val="FF0000"/>
        </w:rPr>
        <w:t>F</w:t>
      </w:r>
      <w:r w:rsidR="008C4BD0" w:rsidRPr="004E3D6E">
        <w:rPr>
          <w:b/>
          <w:bCs/>
          <w:color w:val="FF0000"/>
        </w:rPr>
        <w:t>or specific questions regarding your condition</w:t>
      </w:r>
      <w:r w:rsidR="00051C7F" w:rsidRPr="004E3D6E">
        <w:rPr>
          <w:b/>
          <w:bCs/>
          <w:color w:val="FF0000"/>
        </w:rPr>
        <w:t xml:space="preserve"> and treatment</w:t>
      </w:r>
      <w:r w:rsidRPr="004E3D6E">
        <w:rPr>
          <w:b/>
          <w:bCs/>
          <w:color w:val="FF0000"/>
        </w:rPr>
        <w:t xml:space="preserve">, please </w:t>
      </w:r>
      <w:r w:rsidR="006E089D" w:rsidRPr="004E3D6E">
        <w:rPr>
          <w:b/>
          <w:bCs/>
          <w:color w:val="FF0000"/>
        </w:rPr>
        <w:t xml:space="preserve">contact </w:t>
      </w:r>
      <w:r w:rsidRPr="004E3D6E">
        <w:rPr>
          <w:b/>
          <w:bCs/>
          <w:color w:val="FF0000"/>
        </w:rPr>
        <w:t>your CNS</w:t>
      </w:r>
      <w:r w:rsidR="008032D4" w:rsidRPr="004E3D6E">
        <w:rPr>
          <w:b/>
          <w:bCs/>
          <w:color w:val="FF0000"/>
        </w:rPr>
        <w:t xml:space="preserve"> or your CML specialist.</w:t>
      </w:r>
    </w:p>
    <w:p w14:paraId="166EAA2C" w14:textId="4CF47828" w:rsidR="008032D4" w:rsidRPr="004E3D6E" w:rsidRDefault="008032D4" w:rsidP="00700C2B">
      <w:pPr>
        <w:jc w:val="both"/>
        <w:rPr>
          <w:b/>
          <w:bCs/>
        </w:rPr>
      </w:pPr>
      <w:r w:rsidRPr="004E3D6E">
        <w:rPr>
          <w:b/>
          <w:bCs/>
        </w:rPr>
        <w:t xml:space="preserve">Are CML patients at higher risk for a more severe COVID-19 </w:t>
      </w:r>
      <w:r w:rsidR="00CB5EEE" w:rsidRPr="004E3D6E">
        <w:rPr>
          <w:b/>
          <w:bCs/>
        </w:rPr>
        <w:t>infection?</w:t>
      </w:r>
    </w:p>
    <w:p w14:paraId="2E68CC16" w14:textId="6F64229F" w:rsidR="00EA5389" w:rsidRDefault="00E500A8" w:rsidP="00C01931">
      <w:pPr>
        <w:pStyle w:val="ListParagraph"/>
        <w:numPr>
          <w:ilvl w:val="0"/>
          <w:numId w:val="7"/>
        </w:numPr>
        <w:jc w:val="both"/>
      </w:pPr>
      <w:r w:rsidRPr="004E3D6E">
        <w:t>Patients with CML do not appear at higher risk of getting COVID-19</w:t>
      </w:r>
      <w:r w:rsidR="004E25D7">
        <w:t>.</w:t>
      </w:r>
    </w:p>
    <w:p w14:paraId="5680D02A" w14:textId="77777777" w:rsidR="00EA5389" w:rsidRDefault="00EA5389" w:rsidP="00EA5389">
      <w:pPr>
        <w:pStyle w:val="ListParagraph"/>
        <w:jc w:val="both"/>
      </w:pPr>
    </w:p>
    <w:p w14:paraId="4259FBF9" w14:textId="77777777" w:rsidR="002B6A0E" w:rsidRDefault="00E500A8" w:rsidP="002B6A0E">
      <w:pPr>
        <w:pStyle w:val="ListParagraph"/>
        <w:numPr>
          <w:ilvl w:val="0"/>
          <w:numId w:val="7"/>
        </w:numPr>
        <w:jc w:val="both"/>
      </w:pPr>
      <w:r w:rsidRPr="004E3D6E">
        <w:t xml:space="preserve">CML patients can </w:t>
      </w:r>
      <w:r w:rsidR="00E44649" w:rsidRPr="004E3D6E">
        <w:t xml:space="preserve">be at </w:t>
      </w:r>
      <w:r w:rsidRPr="004E3D6E">
        <w:t xml:space="preserve">a higher risk </w:t>
      </w:r>
      <w:r w:rsidR="00C97659" w:rsidRPr="004E3D6E">
        <w:t xml:space="preserve">of </w:t>
      </w:r>
      <w:r w:rsidR="00E44649" w:rsidRPr="004E3D6E">
        <w:t xml:space="preserve">COVID-19 </w:t>
      </w:r>
      <w:r w:rsidR="00C97659" w:rsidRPr="004E3D6E">
        <w:t xml:space="preserve">infection </w:t>
      </w:r>
      <w:r w:rsidRPr="004E3D6E">
        <w:t>if they are older</w:t>
      </w:r>
      <w:r w:rsidR="00A75815" w:rsidRPr="004E3D6E">
        <w:t xml:space="preserve"> (age over </w:t>
      </w:r>
      <w:r w:rsidR="00C97659" w:rsidRPr="004E3D6E">
        <w:t>70</w:t>
      </w:r>
      <w:r w:rsidR="00A75815" w:rsidRPr="004E3D6E">
        <w:t xml:space="preserve"> years)</w:t>
      </w:r>
      <w:r w:rsidRPr="004E3D6E">
        <w:t xml:space="preserve">, have </w:t>
      </w:r>
      <w:r w:rsidR="00A75815" w:rsidRPr="004E3D6E">
        <w:t>other medical conditions</w:t>
      </w:r>
      <w:r w:rsidR="006F2DF7" w:rsidRPr="004E3D6E">
        <w:t xml:space="preserve"> or are receiving other treatment which will suppress the immune system</w:t>
      </w:r>
      <w:r w:rsidR="00C04BD1" w:rsidRPr="004E3D6E">
        <w:t>.</w:t>
      </w:r>
    </w:p>
    <w:p w14:paraId="11245015" w14:textId="77777777" w:rsidR="002B6A0E" w:rsidRDefault="002B6A0E" w:rsidP="002B6A0E">
      <w:pPr>
        <w:pStyle w:val="ListParagraph"/>
      </w:pPr>
    </w:p>
    <w:p w14:paraId="35556742" w14:textId="01A15CDC" w:rsidR="00CD0DB0" w:rsidRPr="002B6A0E" w:rsidRDefault="00612CCE" w:rsidP="002B6A0E">
      <w:pPr>
        <w:pStyle w:val="ListParagraph"/>
        <w:numPr>
          <w:ilvl w:val="0"/>
          <w:numId w:val="7"/>
        </w:numPr>
        <w:jc w:val="both"/>
      </w:pPr>
      <w:r w:rsidRPr="002B6A0E">
        <w:t>Th</w:t>
      </w:r>
      <w:r w:rsidRPr="00612CCE">
        <w:t xml:space="preserve">e CANDID </w:t>
      </w:r>
      <w:bookmarkStart w:id="1" w:name="_Hlk76558468"/>
      <w:r w:rsidRPr="00612CCE">
        <w:t>study</w:t>
      </w:r>
      <w:r>
        <w:t xml:space="preserve"> (an initiative by </w:t>
      </w:r>
      <w:r w:rsidR="008D1CA6">
        <w:t xml:space="preserve">the </w:t>
      </w:r>
      <w:r w:rsidRPr="00612CCE">
        <w:t>International CML Foundatio</w:t>
      </w:r>
      <w:r>
        <w:t xml:space="preserve">n to </w:t>
      </w:r>
      <w:r w:rsidR="008D1CA6" w:rsidRPr="008D1CA6">
        <w:t xml:space="preserve">analyse </w:t>
      </w:r>
      <w:r w:rsidR="00AB7C4B">
        <w:t>the characteristics</w:t>
      </w:r>
      <w:r w:rsidR="008D1CA6" w:rsidRPr="008D1CA6">
        <w:t xml:space="preserve"> o</w:t>
      </w:r>
      <w:r w:rsidR="00AB7C4B">
        <w:t>f</w:t>
      </w:r>
      <w:r w:rsidR="008D1CA6" w:rsidRPr="008D1CA6">
        <w:t xml:space="preserve"> COVID-19</w:t>
      </w:r>
      <w:r w:rsidR="00AB7C4B">
        <w:t xml:space="preserve"> in </w:t>
      </w:r>
      <w:r w:rsidR="008D1CA6" w:rsidRPr="008D1CA6">
        <w:t>CML p</w:t>
      </w:r>
      <w:r w:rsidR="008D1CA6">
        <w:t>atients)</w:t>
      </w:r>
      <w:r w:rsidRPr="00612CCE">
        <w:t xml:space="preserve"> </w:t>
      </w:r>
      <w:bookmarkEnd w:id="1"/>
      <w:r w:rsidRPr="00612CCE">
        <w:t>represents the largest global study to date</w:t>
      </w:r>
      <w:r w:rsidR="008D1CA6">
        <w:t xml:space="preserve"> and shows that </w:t>
      </w:r>
      <w:r w:rsidR="00AB7C4B">
        <w:t>symptomatic COVID-19 is mild to moderate in around 80% of CML patients</w:t>
      </w:r>
      <w:r w:rsidRPr="00612CCE">
        <w:t xml:space="preserve">. </w:t>
      </w:r>
      <w:r w:rsidR="00AB7C4B">
        <w:t>The main f</w:t>
      </w:r>
      <w:r w:rsidRPr="00612CCE">
        <w:t xml:space="preserve">actors associated with a higher mortality rate </w:t>
      </w:r>
      <w:r w:rsidR="00AB7C4B">
        <w:t>are</w:t>
      </w:r>
      <w:r w:rsidR="00695E94">
        <w:t xml:space="preserve"> </w:t>
      </w:r>
      <w:r w:rsidR="004E25D7">
        <w:t xml:space="preserve">older </w:t>
      </w:r>
      <w:r w:rsidRPr="00612CCE">
        <w:t>age</w:t>
      </w:r>
      <w:r w:rsidR="00695E94">
        <w:t xml:space="preserve"> (</w:t>
      </w:r>
      <w:r w:rsidR="004E25D7">
        <w:t>over</w:t>
      </w:r>
      <w:r w:rsidR="00695E94">
        <w:t xml:space="preserve"> 65 years)</w:t>
      </w:r>
      <w:r w:rsidR="00AB7C4B">
        <w:t xml:space="preserve"> and COVID-19 severity</w:t>
      </w:r>
      <w:r w:rsidR="00695E94">
        <w:t xml:space="preserve">. 684 cases have been reported as </w:t>
      </w:r>
      <w:r w:rsidR="00AB7C4B">
        <w:t>o</w:t>
      </w:r>
      <w:r w:rsidR="00695E94">
        <w:t xml:space="preserve">f May 2021.  </w:t>
      </w:r>
      <w:r w:rsidRPr="00612CCE">
        <w:t>Further</w:t>
      </w:r>
      <w:r w:rsidR="005115B8">
        <w:t xml:space="preserve"> data are </w:t>
      </w:r>
      <w:r w:rsidRPr="00612CCE">
        <w:t xml:space="preserve">needed to </w:t>
      </w:r>
      <w:r w:rsidR="005115B8">
        <w:t>more accurately</w:t>
      </w:r>
      <w:r w:rsidR="00D93D7B">
        <w:t xml:space="preserve"> </w:t>
      </w:r>
      <w:r w:rsidR="00AB7C4B">
        <w:t>evaluate</w:t>
      </w:r>
      <w:r w:rsidRPr="00612CCE">
        <w:t xml:space="preserve"> independent risk factors, the impact of COVID-19</w:t>
      </w:r>
      <w:r w:rsidR="00AB7C4B">
        <w:t xml:space="preserve"> </w:t>
      </w:r>
      <w:r w:rsidRPr="00612CCE">
        <w:t xml:space="preserve">and the </w:t>
      </w:r>
      <w:r w:rsidR="00695E94">
        <w:t xml:space="preserve">influence of TKI therapy. </w:t>
      </w:r>
    </w:p>
    <w:p w14:paraId="1BF0BFCA" w14:textId="77777777" w:rsidR="002B6A0E" w:rsidRDefault="002B6A0E" w:rsidP="002B6A0E">
      <w:pPr>
        <w:pStyle w:val="ListParagraph"/>
        <w:jc w:val="both"/>
      </w:pPr>
    </w:p>
    <w:p w14:paraId="52C24ACD" w14:textId="29A78D9E" w:rsidR="009F1F17" w:rsidRDefault="00CF7086" w:rsidP="00700C2B">
      <w:pPr>
        <w:pStyle w:val="ListParagraph"/>
        <w:numPr>
          <w:ilvl w:val="0"/>
          <w:numId w:val="4"/>
        </w:numPr>
        <w:jc w:val="both"/>
      </w:pPr>
      <w:r w:rsidRPr="004E3D6E">
        <w:t xml:space="preserve">Having a diagnosis of </w:t>
      </w:r>
      <w:r w:rsidR="008032D4" w:rsidRPr="004E3D6E">
        <w:t xml:space="preserve">CML </w:t>
      </w:r>
      <w:r w:rsidR="00C97659" w:rsidRPr="004E3D6E">
        <w:t xml:space="preserve">or being treated with TKI therapy </w:t>
      </w:r>
      <w:r w:rsidR="00E500A8" w:rsidRPr="004E3D6E">
        <w:t>does not convincingly cause clinical</w:t>
      </w:r>
      <w:r w:rsidR="00F367AC" w:rsidRPr="004E3D6E">
        <w:t>ly significant</w:t>
      </w:r>
      <w:r w:rsidR="00E500A8" w:rsidRPr="004E3D6E">
        <w:t xml:space="preserve"> </w:t>
      </w:r>
      <w:r w:rsidR="008032D4" w:rsidRPr="004E3D6E">
        <w:t xml:space="preserve">immune suppression. </w:t>
      </w:r>
    </w:p>
    <w:p w14:paraId="15798903" w14:textId="29EC43A5" w:rsidR="00D31DCC" w:rsidRDefault="00D31DCC" w:rsidP="00D31DCC">
      <w:pPr>
        <w:pStyle w:val="NoSpacing"/>
        <w:numPr>
          <w:ilvl w:val="0"/>
          <w:numId w:val="4"/>
        </w:numPr>
        <w:jc w:val="both"/>
      </w:pPr>
      <w:r w:rsidRPr="00A0319F">
        <w:t xml:space="preserve">Gov.uk has placed patients with CML in the category of ‘clinical conditions which put people at even higher risk of severe illness from COVID-19’ and therefore CML patients will have full access to government support services as a result. </w:t>
      </w:r>
    </w:p>
    <w:p w14:paraId="67EBE1F0" w14:textId="77777777" w:rsidR="00D31DCC" w:rsidRPr="004E3D6E" w:rsidRDefault="00D31DCC" w:rsidP="00D31DCC">
      <w:pPr>
        <w:pStyle w:val="NoSpacing"/>
        <w:ind w:left="720"/>
        <w:jc w:val="both"/>
      </w:pPr>
    </w:p>
    <w:p w14:paraId="62C477F6" w14:textId="306C18DC" w:rsidR="00444427" w:rsidRPr="004E3D6E" w:rsidRDefault="00E05241" w:rsidP="00444427">
      <w:pPr>
        <w:pStyle w:val="NoSpacing"/>
        <w:numPr>
          <w:ilvl w:val="0"/>
          <w:numId w:val="4"/>
        </w:numPr>
        <w:jc w:val="both"/>
      </w:pPr>
      <w:r>
        <w:t>I</w:t>
      </w:r>
      <w:r w:rsidR="001B3442" w:rsidRPr="004E3D6E">
        <w:t xml:space="preserve">n our </w:t>
      </w:r>
      <w:r w:rsidR="0052560C" w:rsidRPr="004E3D6E">
        <w:t>specialist</w:t>
      </w:r>
      <w:r w:rsidR="00F94E5F" w:rsidRPr="004E3D6E">
        <w:t xml:space="preserve"> </w:t>
      </w:r>
      <w:r w:rsidR="001B3442" w:rsidRPr="004E3D6E">
        <w:t xml:space="preserve">opinion, </w:t>
      </w:r>
      <w:r w:rsidR="00BE498D" w:rsidRPr="004E3D6E">
        <w:t xml:space="preserve">the diagnosis of CML or treatment </w:t>
      </w:r>
      <w:r w:rsidR="006815BE" w:rsidRPr="004E3D6E">
        <w:t>for</w:t>
      </w:r>
      <w:r w:rsidR="00BE498D" w:rsidRPr="004E3D6E">
        <w:t xml:space="preserve"> CML </w:t>
      </w:r>
      <w:r w:rsidR="006815BE" w:rsidRPr="004E3D6E">
        <w:t xml:space="preserve">alone </w:t>
      </w:r>
      <w:r w:rsidR="00F539EB" w:rsidRPr="004E3D6E">
        <w:t>does</w:t>
      </w:r>
      <w:r w:rsidR="00BE498D" w:rsidRPr="004E3D6E">
        <w:t xml:space="preserve"> </w:t>
      </w:r>
      <w:r w:rsidR="00BE498D" w:rsidRPr="00063C75">
        <w:t xml:space="preserve">not </w:t>
      </w:r>
      <w:r w:rsidR="00F36018" w:rsidRPr="00063C75">
        <w:t>clearly</w:t>
      </w:r>
      <w:r w:rsidR="00F36018">
        <w:t xml:space="preserve"> </w:t>
      </w:r>
      <w:r w:rsidR="00BE498D" w:rsidRPr="004E3D6E">
        <w:t>fall in t</w:t>
      </w:r>
      <w:r>
        <w:t xml:space="preserve">he ‘higher risk of severe illness from COVID-19’ </w:t>
      </w:r>
      <w:r w:rsidR="00BE498D" w:rsidRPr="004E3D6E">
        <w:t>category.</w:t>
      </w:r>
      <w:r w:rsidR="006815BE" w:rsidRPr="004E3D6E">
        <w:t xml:space="preserve"> </w:t>
      </w:r>
    </w:p>
    <w:p w14:paraId="5E5E6BF3" w14:textId="77777777" w:rsidR="00EA5389" w:rsidRPr="004E3D6E" w:rsidRDefault="00EA5389" w:rsidP="00466F05">
      <w:pPr>
        <w:pStyle w:val="NoSpacing"/>
        <w:jc w:val="both"/>
      </w:pPr>
    </w:p>
    <w:p w14:paraId="20C408BF" w14:textId="2505BBB4" w:rsidR="0052560C" w:rsidRPr="004E3D6E" w:rsidRDefault="0052560C" w:rsidP="00FC7F54">
      <w:pPr>
        <w:pStyle w:val="NoSpacing"/>
        <w:numPr>
          <w:ilvl w:val="0"/>
          <w:numId w:val="4"/>
        </w:numPr>
        <w:jc w:val="both"/>
      </w:pPr>
      <w:r w:rsidRPr="004E3D6E">
        <w:rPr>
          <w:rFonts w:ascii="Calibri" w:hAnsi="Calibri" w:cs="Calibri"/>
          <w:color w:val="000000"/>
          <w:shd w:val="clear" w:color="auto" w:fill="FFFFFF"/>
        </w:rPr>
        <w:t xml:space="preserve">The life expectancy of CML patients is currently approaching that of the general population. The decision to place CML patients on TKI therapy in the high-risk category for COVID-19 infection must not have a negative impact on </w:t>
      </w:r>
      <w:r w:rsidR="00466F05">
        <w:rPr>
          <w:rFonts w:ascii="Calibri" w:hAnsi="Calibri" w:cs="Calibri"/>
          <w:color w:val="000000"/>
          <w:shd w:val="clear" w:color="auto" w:fill="FFFFFF"/>
        </w:rPr>
        <w:t>Covid- 19</w:t>
      </w:r>
      <w:r w:rsidRPr="004E3D6E">
        <w:rPr>
          <w:rFonts w:ascii="Calibri" w:hAnsi="Calibri" w:cs="Calibri"/>
          <w:color w:val="000000"/>
          <w:shd w:val="clear" w:color="auto" w:fill="FFFFFF"/>
        </w:rPr>
        <w:t xml:space="preserve"> treatment related decisions, due to their excellent outcome. </w:t>
      </w:r>
    </w:p>
    <w:p w14:paraId="29A92D47" w14:textId="77777777" w:rsidR="006815BE" w:rsidRPr="004E3D6E" w:rsidRDefault="006815BE" w:rsidP="006815BE">
      <w:pPr>
        <w:pStyle w:val="NoSpacing"/>
        <w:jc w:val="both"/>
      </w:pPr>
    </w:p>
    <w:p w14:paraId="459DA8AA" w14:textId="279046E1" w:rsidR="00C97659" w:rsidRDefault="00B522D2" w:rsidP="00700C2B">
      <w:pPr>
        <w:pStyle w:val="NoSpacing"/>
        <w:numPr>
          <w:ilvl w:val="0"/>
          <w:numId w:val="4"/>
        </w:numPr>
        <w:jc w:val="both"/>
      </w:pPr>
      <w:r w:rsidRPr="004E3D6E">
        <w:t xml:space="preserve">Patients should not interrupt or reduce their TKI medication without </w:t>
      </w:r>
      <w:r w:rsidR="00CB5EEE" w:rsidRPr="004E3D6E">
        <w:t xml:space="preserve">the advice of their </w:t>
      </w:r>
      <w:r w:rsidRPr="004E3D6E">
        <w:t>CML specialist team.</w:t>
      </w:r>
      <w:r w:rsidR="001B3442" w:rsidRPr="004E3D6E">
        <w:t xml:space="preserve">   </w:t>
      </w:r>
    </w:p>
    <w:p w14:paraId="4D780F95" w14:textId="77777777" w:rsidR="00063C75" w:rsidRDefault="00063C75" w:rsidP="00063C75">
      <w:pPr>
        <w:pStyle w:val="NoSpacing"/>
        <w:jc w:val="both"/>
      </w:pPr>
    </w:p>
    <w:p w14:paraId="64FBF071" w14:textId="52F8FC0A" w:rsidR="00063C75" w:rsidRPr="004E3D6E" w:rsidRDefault="00063C75" w:rsidP="00063C75">
      <w:pPr>
        <w:pStyle w:val="NoSpacing"/>
        <w:numPr>
          <w:ilvl w:val="0"/>
          <w:numId w:val="4"/>
        </w:numPr>
        <w:jc w:val="both"/>
      </w:pPr>
      <w:r>
        <w:t xml:space="preserve">The preliminary findings on responses to either SARS‐CoV‐2 BNT162b2 (Pfizer) or AstraZeneca-Oxford vaccine demonstrate the immunogenicity of a single dose of either vaccine in most patients with CML, with anti‐Spike immunoglobulin G (‘‘antibodies’’) detected in 75% to 87.5% patients after vaccination, and a T-cell response in 93%. We believe these are encouraging results in contrast to those seen in patients with solid tumour or lymphoid haematological malignancies. These initial findings however are from two small scale studies including 16 and 12 patients with CML respectively, and further assessments after a second vaccine injection and on larger numbers of patients will be important for definitive conclusions. (Harrington </w:t>
      </w:r>
      <w:r w:rsidRPr="00063C75">
        <w:rPr>
          <w:i/>
          <w:iCs/>
        </w:rPr>
        <w:t>et al</w:t>
      </w:r>
      <w:r>
        <w:t xml:space="preserve">, BJHaem 2021; Chowdhury </w:t>
      </w:r>
      <w:r w:rsidRPr="00063C75">
        <w:rPr>
          <w:i/>
          <w:iCs/>
        </w:rPr>
        <w:t>et al</w:t>
      </w:r>
      <w:r>
        <w:t>, BJHaem 2021).</w:t>
      </w:r>
      <w:r w:rsidR="006B7854" w:rsidRPr="006B7854">
        <w:t xml:space="preserve"> CML patients should continue to be encouraged to receive Covid vaccine</w:t>
      </w:r>
      <w:r w:rsidR="002E66DE">
        <w:t>s</w:t>
      </w:r>
      <w:r w:rsidR="006B7854" w:rsidRPr="006B7854">
        <w:t xml:space="preserve"> unless there are other unrelated contraindications</w:t>
      </w:r>
      <w:r w:rsidR="006B7854">
        <w:t>.</w:t>
      </w:r>
    </w:p>
    <w:sectPr w:rsidR="00063C75" w:rsidRPr="004E3D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FAF"/>
    <w:multiLevelType w:val="multilevel"/>
    <w:tmpl w:val="13C83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821190"/>
    <w:multiLevelType w:val="multilevel"/>
    <w:tmpl w:val="D2C6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73771C"/>
    <w:multiLevelType w:val="hybridMultilevel"/>
    <w:tmpl w:val="3370A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33B0D"/>
    <w:multiLevelType w:val="hybridMultilevel"/>
    <w:tmpl w:val="A69C5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A01481"/>
    <w:multiLevelType w:val="multilevel"/>
    <w:tmpl w:val="8B46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961B87"/>
    <w:multiLevelType w:val="multilevel"/>
    <w:tmpl w:val="8CBA3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3246E6"/>
    <w:multiLevelType w:val="hybridMultilevel"/>
    <w:tmpl w:val="6332D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2347B5"/>
    <w:multiLevelType w:val="hybridMultilevel"/>
    <w:tmpl w:val="67F48812"/>
    <w:lvl w:ilvl="0" w:tplc="1F92820C">
      <w:start w:val="111"/>
      <w:numFmt w:val="bullet"/>
      <w:lvlText w:val="-"/>
      <w:lvlJc w:val="left"/>
      <w:pPr>
        <w:ind w:left="1080" w:hanging="360"/>
      </w:pPr>
      <w:rPr>
        <w:rFonts w:ascii="Calibri" w:eastAsiaTheme="minorHAnsi" w:hAnsi="Calibri" w:cs="Calibri"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CB6"/>
    <w:rsid w:val="00051C7F"/>
    <w:rsid w:val="00063C75"/>
    <w:rsid w:val="000A0521"/>
    <w:rsid w:val="000E4405"/>
    <w:rsid w:val="00154DF7"/>
    <w:rsid w:val="001B3442"/>
    <w:rsid w:val="001D2D20"/>
    <w:rsid w:val="001F1C4A"/>
    <w:rsid w:val="002B6A0E"/>
    <w:rsid w:val="002E66DE"/>
    <w:rsid w:val="002F52AB"/>
    <w:rsid w:val="00323B70"/>
    <w:rsid w:val="0038579A"/>
    <w:rsid w:val="00444427"/>
    <w:rsid w:val="00462610"/>
    <w:rsid w:val="00466F05"/>
    <w:rsid w:val="004B0A66"/>
    <w:rsid w:val="004C2728"/>
    <w:rsid w:val="004E25D7"/>
    <w:rsid w:val="004E3D6E"/>
    <w:rsid w:val="004E4DB4"/>
    <w:rsid w:val="005115B8"/>
    <w:rsid w:val="0052560C"/>
    <w:rsid w:val="005E4850"/>
    <w:rsid w:val="00612CCE"/>
    <w:rsid w:val="006815BE"/>
    <w:rsid w:val="00695E94"/>
    <w:rsid w:val="006B7854"/>
    <w:rsid w:val="006C4CB6"/>
    <w:rsid w:val="006E089D"/>
    <w:rsid w:val="006F2DF7"/>
    <w:rsid w:val="00700C2B"/>
    <w:rsid w:val="007440B3"/>
    <w:rsid w:val="007A6475"/>
    <w:rsid w:val="007B61B3"/>
    <w:rsid w:val="008032D4"/>
    <w:rsid w:val="008856E3"/>
    <w:rsid w:val="008C4BD0"/>
    <w:rsid w:val="008D1CA6"/>
    <w:rsid w:val="00906819"/>
    <w:rsid w:val="009642DF"/>
    <w:rsid w:val="009B33A5"/>
    <w:rsid w:val="009B7574"/>
    <w:rsid w:val="009F1F17"/>
    <w:rsid w:val="00A0319F"/>
    <w:rsid w:val="00A11921"/>
    <w:rsid w:val="00A12CFA"/>
    <w:rsid w:val="00A75815"/>
    <w:rsid w:val="00AB7C4B"/>
    <w:rsid w:val="00B522D2"/>
    <w:rsid w:val="00B671E3"/>
    <w:rsid w:val="00BE498D"/>
    <w:rsid w:val="00C04BD1"/>
    <w:rsid w:val="00C65735"/>
    <w:rsid w:val="00C96A96"/>
    <w:rsid w:val="00C97659"/>
    <w:rsid w:val="00CB5EEE"/>
    <w:rsid w:val="00CD0DB0"/>
    <w:rsid w:val="00CF7086"/>
    <w:rsid w:val="00D31DCC"/>
    <w:rsid w:val="00D358F2"/>
    <w:rsid w:val="00D93D7B"/>
    <w:rsid w:val="00E05241"/>
    <w:rsid w:val="00E44649"/>
    <w:rsid w:val="00E500A8"/>
    <w:rsid w:val="00EA5389"/>
    <w:rsid w:val="00F36018"/>
    <w:rsid w:val="00F367AC"/>
    <w:rsid w:val="00F539EB"/>
    <w:rsid w:val="00F82DE6"/>
    <w:rsid w:val="00F92927"/>
    <w:rsid w:val="00F94E5F"/>
    <w:rsid w:val="00FB3168"/>
    <w:rsid w:val="00FC7F54"/>
    <w:rsid w:val="00FD2B68"/>
    <w:rsid w:val="00FD52DA"/>
    <w:rsid w:val="00FE0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1D7E"/>
  <w15:chartTrackingRefBased/>
  <w15:docId w15:val="{FFF5E870-422E-4A01-889F-136EA031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BD0"/>
    <w:rPr>
      <w:color w:val="0563C1" w:themeColor="hyperlink"/>
      <w:u w:val="single"/>
    </w:rPr>
  </w:style>
  <w:style w:type="character" w:styleId="UnresolvedMention">
    <w:name w:val="Unresolved Mention"/>
    <w:basedOn w:val="DefaultParagraphFont"/>
    <w:uiPriority w:val="99"/>
    <w:semiHidden/>
    <w:unhideWhenUsed/>
    <w:rsid w:val="008C4BD0"/>
    <w:rPr>
      <w:color w:val="605E5C"/>
      <w:shd w:val="clear" w:color="auto" w:fill="E1DFDD"/>
    </w:rPr>
  </w:style>
  <w:style w:type="character" w:styleId="FollowedHyperlink">
    <w:name w:val="FollowedHyperlink"/>
    <w:basedOn w:val="DefaultParagraphFont"/>
    <w:uiPriority w:val="99"/>
    <w:semiHidden/>
    <w:unhideWhenUsed/>
    <w:rsid w:val="008C4BD0"/>
    <w:rPr>
      <w:color w:val="954F72" w:themeColor="followedHyperlink"/>
      <w:u w:val="single"/>
    </w:rPr>
  </w:style>
  <w:style w:type="paragraph" w:styleId="ListParagraph">
    <w:name w:val="List Paragraph"/>
    <w:basedOn w:val="Normal"/>
    <w:uiPriority w:val="34"/>
    <w:qFormat/>
    <w:rsid w:val="006E089D"/>
    <w:pPr>
      <w:ind w:left="720"/>
      <w:contextualSpacing/>
    </w:pPr>
  </w:style>
  <w:style w:type="paragraph" w:styleId="NoSpacing">
    <w:name w:val="No Spacing"/>
    <w:uiPriority w:val="1"/>
    <w:qFormat/>
    <w:rsid w:val="00CD0DB0"/>
    <w:pPr>
      <w:spacing w:after="0" w:line="240" w:lineRule="auto"/>
    </w:pPr>
  </w:style>
  <w:style w:type="paragraph" w:styleId="BalloonText">
    <w:name w:val="Balloon Text"/>
    <w:basedOn w:val="Normal"/>
    <w:link w:val="BalloonTextChar"/>
    <w:uiPriority w:val="99"/>
    <w:semiHidden/>
    <w:unhideWhenUsed/>
    <w:rsid w:val="00A12C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C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161">
      <w:bodyDiv w:val="1"/>
      <w:marLeft w:val="0"/>
      <w:marRight w:val="0"/>
      <w:marTop w:val="0"/>
      <w:marBottom w:val="0"/>
      <w:divBdr>
        <w:top w:val="none" w:sz="0" w:space="0" w:color="auto"/>
        <w:left w:val="none" w:sz="0" w:space="0" w:color="auto"/>
        <w:bottom w:val="none" w:sz="0" w:space="0" w:color="auto"/>
        <w:right w:val="none" w:sz="0" w:space="0" w:color="auto"/>
      </w:divBdr>
    </w:div>
    <w:div w:id="10032429">
      <w:bodyDiv w:val="1"/>
      <w:marLeft w:val="0"/>
      <w:marRight w:val="0"/>
      <w:marTop w:val="0"/>
      <w:marBottom w:val="0"/>
      <w:divBdr>
        <w:top w:val="none" w:sz="0" w:space="0" w:color="auto"/>
        <w:left w:val="none" w:sz="0" w:space="0" w:color="auto"/>
        <w:bottom w:val="none" w:sz="0" w:space="0" w:color="auto"/>
        <w:right w:val="none" w:sz="0" w:space="0" w:color="auto"/>
      </w:divBdr>
      <w:divsChild>
        <w:div w:id="1790775607">
          <w:marLeft w:val="0"/>
          <w:marRight w:val="0"/>
          <w:marTop w:val="0"/>
          <w:marBottom w:val="0"/>
          <w:divBdr>
            <w:top w:val="none" w:sz="0" w:space="0" w:color="auto"/>
            <w:left w:val="none" w:sz="0" w:space="0" w:color="auto"/>
            <w:bottom w:val="none" w:sz="0" w:space="0" w:color="auto"/>
            <w:right w:val="none" w:sz="0" w:space="0" w:color="auto"/>
          </w:divBdr>
        </w:div>
        <w:div w:id="316805978">
          <w:marLeft w:val="0"/>
          <w:marRight w:val="0"/>
          <w:marTop w:val="0"/>
          <w:marBottom w:val="0"/>
          <w:divBdr>
            <w:top w:val="none" w:sz="0" w:space="0" w:color="auto"/>
            <w:left w:val="none" w:sz="0" w:space="0" w:color="auto"/>
            <w:bottom w:val="none" w:sz="0" w:space="0" w:color="auto"/>
            <w:right w:val="none" w:sz="0" w:space="0" w:color="auto"/>
          </w:divBdr>
          <w:divsChild>
            <w:div w:id="1271430040">
              <w:marLeft w:val="0"/>
              <w:marRight w:val="0"/>
              <w:marTop w:val="0"/>
              <w:marBottom w:val="0"/>
              <w:divBdr>
                <w:top w:val="none" w:sz="0" w:space="0" w:color="auto"/>
                <w:left w:val="none" w:sz="0" w:space="0" w:color="auto"/>
                <w:bottom w:val="none" w:sz="0" w:space="0" w:color="auto"/>
                <w:right w:val="none" w:sz="0" w:space="0" w:color="auto"/>
              </w:divBdr>
              <w:divsChild>
                <w:div w:id="24696354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45107951">
      <w:bodyDiv w:val="1"/>
      <w:marLeft w:val="0"/>
      <w:marRight w:val="0"/>
      <w:marTop w:val="0"/>
      <w:marBottom w:val="0"/>
      <w:divBdr>
        <w:top w:val="none" w:sz="0" w:space="0" w:color="auto"/>
        <w:left w:val="none" w:sz="0" w:space="0" w:color="auto"/>
        <w:bottom w:val="none" w:sz="0" w:space="0" w:color="auto"/>
        <w:right w:val="none" w:sz="0" w:space="0" w:color="auto"/>
      </w:divBdr>
    </w:div>
    <w:div w:id="180167798">
      <w:bodyDiv w:val="1"/>
      <w:marLeft w:val="0"/>
      <w:marRight w:val="0"/>
      <w:marTop w:val="0"/>
      <w:marBottom w:val="0"/>
      <w:divBdr>
        <w:top w:val="none" w:sz="0" w:space="0" w:color="auto"/>
        <w:left w:val="none" w:sz="0" w:space="0" w:color="auto"/>
        <w:bottom w:val="none" w:sz="0" w:space="0" w:color="auto"/>
        <w:right w:val="none" w:sz="0" w:space="0" w:color="auto"/>
      </w:divBdr>
      <w:divsChild>
        <w:div w:id="353656914">
          <w:marLeft w:val="0"/>
          <w:marRight w:val="0"/>
          <w:marTop w:val="0"/>
          <w:marBottom w:val="0"/>
          <w:divBdr>
            <w:top w:val="none" w:sz="0" w:space="0" w:color="auto"/>
            <w:left w:val="none" w:sz="0" w:space="0" w:color="auto"/>
            <w:bottom w:val="none" w:sz="0" w:space="0" w:color="auto"/>
            <w:right w:val="none" w:sz="0" w:space="0" w:color="auto"/>
          </w:divBdr>
        </w:div>
        <w:div w:id="1402219176">
          <w:marLeft w:val="0"/>
          <w:marRight w:val="0"/>
          <w:marTop w:val="0"/>
          <w:marBottom w:val="0"/>
          <w:divBdr>
            <w:top w:val="none" w:sz="0" w:space="0" w:color="auto"/>
            <w:left w:val="none" w:sz="0" w:space="0" w:color="auto"/>
            <w:bottom w:val="none" w:sz="0" w:space="0" w:color="auto"/>
            <w:right w:val="none" w:sz="0" w:space="0" w:color="auto"/>
          </w:divBdr>
          <w:divsChild>
            <w:div w:id="1179732856">
              <w:marLeft w:val="0"/>
              <w:marRight w:val="0"/>
              <w:marTop w:val="0"/>
              <w:marBottom w:val="0"/>
              <w:divBdr>
                <w:top w:val="none" w:sz="0" w:space="0" w:color="auto"/>
                <w:left w:val="none" w:sz="0" w:space="0" w:color="auto"/>
                <w:bottom w:val="none" w:sz="0" w:space="0" w:color="auto"/>
                <w:right w:val="none" w:sz="0" w:space="0" w:color="auto"/>
              </w:divBdr>
              <w:divsChild>
                <w:div w:id="96045264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13272412">
      <w:bodyDiv w:val="1"/>
      <w:marLeft w:val="0"/>
      <w:marRight w:val="0"/>
      <w:marTop w:val="0"/>
      <w:marBottom w:val="0"/>
      <w:divBdr>
        <w:top w:val="none" w:sz="0" w:space="0" w:color="auto"/>
        <w:left w:val="none" w:sz="0" w:space="0" w:color="auto"/>
        <w:bottom w:val="none" w:sz="0" w:space="0" w:color="auto"/>
        <w:right w:val="none" w:sz="0" w:space="0" w:color="auto"/>
      </w:divBdr>
    </w:div>
    <w:div w:id="418673144">
      <w:bodyDiv w:val="1"/>
      <w:marLeft w:val="0"/>
      <w:marRight w:val="0"/>
      <w:marTop w:val="0"/>
      <w:marBottom w:val="0"/>
      <w:divBdr>
        <w:top w:val="none" w:sz="0" w:space="0" w:color="auto"/>
        <w:left w:val="none" w:sz="0" w:space="0" w:color="auto"/>
        <w:bottom w:val="none" w:sz="0" w:space="0" w:color="auto"/>
        <w:right w:val="none" w:sz="0" w:space="0" w:color="auto"/>
      </w:divBdr>
      <w:divsChild>
        <w:div w:id="1467552832">
          <w:marLeft w:val="0"/>
          <w:marRight w:val="0"/>
          <w:marTop w:val="0"/>
          <w:marBottom w:val="0"/>
          <w:divBdr>
            <w:top w:val="none" w:sz="0" w:space="0" w:color="auto"/>
            <w:left w:val="none" w:sz="0" w:space="0" w:color="auto"/>
            <w:bottom w:val="none" w:sz="0" w:space="0" w:color="auto"/>
            <w:right w:val="none" w:sz="0" w:space="0" w:color="auto"/>
          </w:divBdr>
        </w:div>
        <w:div w:id="1637493277">
          <w:marLeft w:val="0"/>
          <w:marRight w:val="0"/>
          <w:marTop w:val="0"/>
          <w:marBottom w:val="0"/>
          <w:divBdr>
            <w:top w:val="none" w:sz="0" w:space="0" w:color="auto"/>
            <w:left w:val="none" w:sz="0" w:space="0" w:color="auto"/>
            <w:bottom w:val="none" w:sz="0" w:space="0" w:color="auto"/>
            <w:right w:val="none" w:sz="0" w:space="0" w:color="auto"/>
          </w:divBdr>
        </w:div>
        <w:div w:id="491876310">
          <w:marLeft w:val="0"/>
          <w:marRight w:val="0"/>
          <w:marTop w:val="0"/>
          <w:marBottom w:val="0"/>
          <w:divBdr>
            <w:top w:val="none" w:sz="0" w:space="0" w:color="auto"/>
            <w:left w:val="none" w:sz="0" w:space="0" w:color="auto"/>
            <w:bottom w:val="none" w:sz="0" w:space="0" w:color="auto"/>
            <w:right w:val="none" w:sz="0" w:space="0" w:color="auto"/>
          </w:divBdr>
        </w:div>
      </w:divsChild>
    </w:div>
    <w:div w:id="512839193">
      <w:bodyDiv w:val="1"/>
      <w:marLeft w:val="0"/>
      <w:marRight w:val="0"/>
      <w:marTop w:val="0"/>
      <w:marBottom w:val="0"/>
      <w:divBdr>
        <w:top w:val="none" w:sz="0" w:space="0" w:color="auto"/>
        <w:left w:val="none" w:sz="0" w:space="0" w:color="auto"/>
        <w:bottom w:val="none" w:sz="0" w:space="0" w:color="auto"/>
        <w:right w:val="none" w:sz="0" w:space="0" w:color="auto"/>
      </w:divBdr>
      <w:divsChild>
        <w:div w:id="448818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79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87489">
      <w:bodyDiv w:val="1"/>
      <w:marLeft w:val="0"/>
      <w:marRight w:val="0"/>
      <w:marTop w:val="0"/>
      <w:marBottom w:val="0"/>
      <w:divBdr>
        <w:top w:val="none" w:sz="0" w:space="0" w:color="auto"/>
        <w:left w:val="none" w:sz="0" w:space="0" w:color="auto"/>
        <w:bottom w:val="none" w:sz="0" w:space="0" w:color="auto"/>
        <w:right w:val="none" w:sz="0" w:space="0" w:color="auto"/>
      </w:divBdr>
      <w:divsChild>
        <w:div w:id="10304794">
          <w:marLeft w:val="0"/>
          <w:marRight w:val="0"/>
          <w:marTop w:val="720"/>
          <w:marBottom w:val="720"/>
          <w:divBdr>
            <w:top w:val="none" w:sz="0" w:space="0" w:color="auto"/>
            <w:left w:val="none" w:sz="0" w:space="0" w:color="auto"/>
            <w:bottom w:val="none" w:sz="0" w:space="0" w:color="auto"/>
            <w:right w:val="none" w:sz="0" w:space="0" w:color="auto"/>
          </w:divBdr>
        </w:div>
      </w:divsChild>
    </w:div>
    <w:div w:id="704065856">
      <w:bodyDiv w:val="1"/>
      <w:marLeft w:val="0"/>
      <w:marRight w:val="0"/>
      <w:marTop w:val="0"/>
      <w:marBottom w:val="0"/>
      <w:divBdr>
        <w:top w:val="none" w:sz="0" w:space="0" w:color="auto"/>
        <w:left w:val="none" w:sz="0" w:space="0" w:color="auto"/>
        <w:bottom w:val="none" w:sz="0" w:space="0" w:color="auto"/>
        <w:right w:val="none" w:sz="0" w:space="0" w:color="auto"/>
      </w:divBdr>
    </w:div>
    <w:div w:id="919870485">
      <w:bodyDiv w:val="1"/>
      <w:marLeft w:val="0"/>
      <w:marRight w:val="0"/>
      <w:marTop w:val="0"/>
      <w:marBottom w:val="0"/>
      <w:divBdr>
        <w:top w:val="none" w:sz="0" w:space="0" w:color="auto"/>
        <w:left w:val="none" w:sz="0" w:space="0" w:color="auto"/>
        <w:bottom w:val="none" w:sz="0" w:space="0" w:color="auto"/>
        <w:right w:val="none" w:sz="0" w:space="0" w:color="auto"/>
      </w:divBdr>
      <w:divsChild>
        <w:div w:id="1063795255">
          <w:marLeft w:val="0"/>
          <w:marRight w:val="0"/>
          <w:marTop w:val="0"/>
          <w:marBottom w:val="0"/>
          <w:divBdr>
            <w:top w:val="none" w:sz="0" w:space="0" w:color="auto"/>
            <w:left w:val="none" w:sz="0" w:space="0" w:color="auto"/>
            <w:bottom w:val="none" w:sz="0" w:space="0" w:color="auto"/>
            <w:right w:val="none" w:sz="0" w:space="0" w:color="auto"/>
          </w:divBdr>
        </w:div>
        <w:div w:id="2042854050">
          <w:marLeft w:val="0"/>
          <w:marRight w:val="0"/>
          <w:marTop w:val="0"/>
          <w:marBottom w:val="0"/>
          <w:divBdr>
            <w:top w:val="none" w:sz="0" w:space="0" w:color="auto"/>
            <w:left w:val="none" w:sz="0" w:space="0" w:color="auto"/>
            <w:bottom w:val="none" w:sz="0" w:space="0" w:color="auto"/>
            <w:right w:val="none" w:sz="0" w:space="0" w:color="auto"/>
          </w:divBdr>
          <w:divsChild>
            <w:div w:id="1937134487">
              <w:marLeft w:val="0"/>
              <w:marRight w:val="0"/>
              <w:marTop w:val="0"/>
              <w:marBottom w:val="0"/>
              <w:divBdr>
                <w:top w:val="none" w:sz="0" w:space="0" w:color="auto"/>
                <w:left w:val="none" w:sz="0" w:space="0" w:color="auto"/>
                <w:bottom w:val="none" w:sz="0" w:space="0" w:color="auto"/>
                <w:right w:val="none" w:sz="0" w:space="0" w:color="auto"/>
              </w:divBdr>
              <w:divsChild>
                <w:div w:id="41610227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73647354">
      <w:bodyDiv w:val="1"/>
      <w:marLeft w:val="0"/>
      <w:marRight w:val="0"/>
      <w:marTop w:val="0"/>
      <w:marBottom w:val="0"/>
      <w:divBdr>
        <w:top w:val="none" w:sz="0" w:space="0" w:color="auto"/>
        <w:left w:val="none" w:sz="0" w:space="0" w:color="auto"/>
        <w:bottom w:val="none" w:sz="0" w:space="0" w:color="auto"/>
        <w:right w:val="none" w:sz="0" w:space="0" w:color="auto"/>
      </w:divBdr>
    </w:div>
    <w:div w:id="1497039540">
      <w:bodyDiv w:val="1"/>
      <w:marLeft w:val="0"/>
      <w:marRight w:val="0"/>
      <w:marTop w:val="0"/>
      <w:marBottom w:val="0"/>
      <w:divBdr>
        <w:top w:val="none" w:sz="0" w:space="0" w:color="auto"/>
        <w:left w:val="none" w:sz="0" w:space="0" w:color="auto"/>
        <w:bottom w:val="none" w:sz="0" w:space="0" w:color="auto"/>
        <w:right w:val="none" w:sz="0" w:space="0" w:color="auto"/>
      </w:divBdr>
    </w:div>
    <w:div w:id="1837718943">
      <w:bodyDiv w:val="1"/>
      <w:marLeft w:val="0"/>
      <w:marRight w:val="0"/>
      <w:marTop w:val="0"/>
      <w:marBottom w:val="0"/>
      <w:divBdr>
        <w:top w:val="none" w:sz="0" w:space="0" w:color="auto"/>
        <w:left w:val="none" w:sz="0" w:space="0" w:color="auto"/>
        <w:bottom w:val="none" w:sz="0" w:space="0" w:color="auto"/>
        <w:right w:val="none" w:sz="0" w:space="0" w:color="auto"/>
      </w:divBdr>
      <w:divsChild>
        <w:div w:id="104740514">
          <w:marLeft w:val="0"/>
          <w:marRight w:val="0"/>
          <w:marTop w:val="720"/>
          <w:marBottom w:val="720"/>
          <w:divBdr>
            <w:top w:val="none" w:sz="0" w:space="0" w:color="auto"/>
            <w:left w:val="none" w:sz="0" w:space="0" w:color="auto"/>
            <w:bottom w:val="none" w:sz="0" w:space="0" w:color="auto"/>
            <w:right w:val="none" w:sz="0" w:space="0" w:color="auto"/>
          </w:divBdr>
        </w:div>
      </w:divsChild>
    </w:div>
    <w:div w:id="2053922791">
      <w:bodyDiv w:val="1"/>
      <w:marLeft w:val="0"/>
      <w:marRight w:val="0"/>
      <w:marTop w:val="0"/>
      <w:marBottom w:val="0"/>
      <w:divBdr>
        <w:top w:val="none" w:sz="0" w:space="0" w:color="auto"/>
        <w:left w:val="none" w:sz="0" w:space="0" w:color="auto"/>
        <w:bottom w:val="none" w:sz="0" w:space="0" w:color="auto"/>
        <w:right w:val="none" w:sz="0" w:space="0" w:color="auto"/>
      </w:divBdr>
      <w:divsChild>
        <w:div w:id="274557129">
          <w:marLeft w:val="0"/>
          <w:marRight w:val="0"/>
          <w:marTop w:val="0"/>
          <w:marBottom w:val="0"/>
          <w:divBdr>
            <w:top w:val="none" w:sz="0" w:space="0" w:color="auto"/>
            <w:left w:val="none" w:sz="0" w:space="0" w:color="auto"/>
            <w:bottom w:val="none" w:sz="0" w:space="0" w:color="auto"/>
            <w:right w:val="none" w:sz="0" w:space="0" w:color="auto"/>
          </w:divBdr>
        </w:div>
        <w:div w:id="1971205490">
          <w:marLeft w:val="0"/>
          <w:marRight w:val="0"/>
          <w:marTop w:val="0"/>
          <w:marBottom w:val="0"/>
          <w:divBdr>
            <w:top w:val="none" w:sz="0" w:space="0" w:color="auto"/>
            <w:left w:val="none" w:sz="0" w:space="0" w:color="auto"/>
            <w:bottom w:val="none" w:sz="0" w:space="0" w:color="auto"/>
            <w:right w:val="none" w:sz="0" w:space="0" w:color="auto"/>
          </w:divBdr>
          <w:divsChild>
            <w:div w:id="262228009">
              <w:marLeft w:val="0"/>
              <w:marRight w:val="0"/>
              <w:marTop w:val="0"/>
              <w:marBottom w:val="0"/>
              <w:divBdr>
                <w:top w:val="none" w:sz="0" w:space="0" w:color="auto"/>
                <w:left w:val="none" w:sz="0" w:space="0" w:color="auto"/>
                <w:bottom w:val="none" w:sz="0" w:space="0" w:color="auto"/>
                <w:right w:val="none" w:sz="0" w:space="0" w:color="auto"/>
              </w:divBdr>
              <w:divsChild>
                <w:div w:id="92538561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D7804211074940AA1ED2E27647FE59" ma:contentTypeVersion="11" ma:contentTypeDescription="Create a new document." ma:contentTypeScope="" ma:versionID="1cf029f75168088138b593097ebc1ccb">
  <xsd:schema xmlns:xsd="http://www.w3.org/2001/XMLSchema" xmlns:xs="http://www.w3.org/2001/XMLSchema" xmlns:p="http://schemas.microsoft.com/office/2006/metadata/properties" xmlns:ns2="bfc2bb8c-ad0a-46dc-b4b4-f4fefdf98ebf" xmlns:ns3="ddf2ad5a-f97e-4ac3-84dc-368e07c9ecaf" targetNamespace="http://schemas.microsoft.com/office/2006/metadata/properties" ma:root="true" ma:fieldsID="4aa45efd027285a741996ff0afa97995" ns2:_="" ns3:_="">
    <xsd:import namespace="bfc2bb8c-ad0a-46dc-b4b4-f4fefdf98ebf"/>
    <xsd:import namespace="ddf2ad5a-f97e-4ac3-84dc-368e07c9ec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2bb8c-ad0a-46dc-b4b4-f4fefdf98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f2ad5a-f97e-4ac3-84dc-368e07c9eca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59FC6E-07A3-4410-823A-2A50454B0F65}"/>
</file>

<file path=customXml/itemProps2.xml><?xml version="1.0" encoding="utf-8"?>
<ds:datastoreItem xmlns:ds="http://schemas.openxmlformats.org/officeDocument/2006/customXml" ds:itemID="{FAB5AB74-124A-443E-BE2D-EE72535FA67C}"/>
</file>

<file path=customXml/itemProps3.xml><?xml version="1.0" encoding="utf-8"?>
<ds:datastoreItem xmlns:ds="http://schemas.openxmlformats.org/officeDocument/2006/customXml" ds:itemID="{82CF465A-37A0-41D8-82A4-B397F9E7654A}"/>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Milojkovic</dc:creator>
  <cp:keywords/>
  <dc:description/>
  <cp:lastModifiedBy>Saskia Ottignon</cp:lastModifiedBy>
  <cp:revision>2</cp:revision>
  <cp:lastPrinted>2020-03-23T16:54:00Z</cp:lastPrinted>
  <dcterms:created xsi:type="dcterms:W3CDTF">2021-09-02T09:35:00Z</dcterms:created>
  <dcterms:modified xsi:type="dcterms:W3CDTF">2021-09-02T09:35:00Z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0x01010054D7804211074940AA1ED2E27647FE59</vt:lpwstr>
  </property>
</Properties>
</file>