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E9D4" w14:textId="77777777" w:rsidR="00A47219" w:rsidRDefault="00A47219" w:rsidP="00557D06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72034BDF" w14:textId="77777777" w:rsidR="00A47219" w:rsidRPr="009F0B3D" w:rsidRDefault="00907A20" w:rsidP="00557D06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 w:rsidRPr="009F0B3D">
        <w:rPr>
          <w:rFonts w:ascii="Arial" w:hAnsi="Arial" w:cs="Arial"/>
          <w:b/>
          <w:sz w:val="28"/>
          <w:szCs w:val="28"/>
        </w:rPr>
        <w:t xml:space="preserve">Haematology audit template </w:t>
      </w:r>
    </w:p>
    <w:p w14:paraId="03828C8C" w14:textId="77777777" w:rsidR="00A47219" w:rsidRPr="009F0B3D" w:rsidRDefault="00A47219" w:rsidP="00557D06">
      <w:pPr>
        <w:ind w:left="-142"/>
        <w:rPr>
          <w:rFonts w:ascii="Arial" w:hAnsi="Arial" w:cs="Arial"/>
        </w:rPr>
      </w:pPr>
    </w:p>
    <w:p w14:paraId="425684F1" w14:textId="77777777" w:rsidR="00A47219" w:rsidRPr="009F0B3D" w:rsidRDefault="00A47219" w:rsidP="00557D06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A47219" w:rsidRPr="009F0B3D" w14:paraId="5D5C90AE" w14:textId="77777777" w:rsidTr="538793E2">
        <w:trPr>
          <w:trHeight w:val="469"/>
        </w:trPr>
        <w:tc>
          <w:tcPr>
            <w:tcW w:w="1668" w:type="dxa"/>
          </w:tcPr>
          <w:p w14:paraId="0C36E03B" w14:textId="77777777" w:rsidR="00A47219" w:rsidRPr="009F0B3D" w:rsidRDefault="00A47219" w:rsidP="00974A2D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8186" w:type="dxa"/>
          </w:tcPr>
          <w:p w14:paraId="3044E045" w14:textId="77777777" w:rsidR="00A47219" w:rsidRPr="009F0B3D" w:rsidRDefault="00A47219" w:rsidP="00557D06">
            <w:pPr>
              <w:spacing w:before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9F0B3D"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A47219" w:rsidRPr="009F0B3D" w14:paraId="54516DFF" w14:textId="77777777" w:rsidTr="538793E2">
        <w:trPr>
          <w:trHeight w:val="469"/>
        </w:trPr>
        <w:tc>
          <w:tcPr>
            <w:tcW w:w="1668" w:type="dxa"/>
          </w:tcPr>
          <w:p w14:paraId="43274657" w14:textId="77777777" w:rsidR="00A47219" w:rsidRPr="009F0B3D" w:rsidRDefault="00A47219" w:rsidP="00974A2D">
            <w:pPr>
              <w:spacing w:before="6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Name of lead author/</w:t>
            </w:r>
            <w:r w:rsidR="00607B58" w:rsidRPr="009F0B3D">
              <w:rPr>
                <w:rFonts w:ascii="Arial" w:hAnsi="Arial" w:cs="Arial"/>
                <w:b/>
              </w:rPr>
              <w:br/>
            </w:r>
            <w:r w:rsidRPr="009F0B3D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8186" w:type="dxa"/>
          </w:tcPr>
          <w:p w14:paraId="54C25D5B" w14:textId="77777777" w:rsidR="00A47219" w:rsidRPr="009F0B3D" w:rsidRDefault="00A47219" w:rsidP="00557D06">
            <w:pPr>
              <w:spacing w:before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9F0B3D">
              <w:rPr>
                <w:rFonts w:ascii="Arial" w:hAnsi="Arial" w:cs="Arial"/>
                <w:color w:val="FF0000"/>
              </w:rPr>
              <w:t>(To be inserted)</w:t>
            </w:r>
          </w:p>
          <w:p w14:paraId="3F845F86" w14:textId="77777777" w:rsidR="00A47219" w:rsidRPr="009F0B3D" w:rsidRDefault="00A47219" w:rsidP="00557D06">
            <w:pPr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A47219" w:rsidRPr="009F0B3D" w14:paraId="4E10A1AB" w14:textId="77777777" w:rsidTr="538793E2">
        <w:trPr>
          <w:trHeight w:val="469"/>
        </w:trPr>
        <w:tc>
          <w:tcPr>
            <w:tcW w:w="1668" w:type="dxa"/>
          </w:tcPr>
          <w:p w14:paraId="52F5B311" w14:textId="77777777" w:rsidR="00A47219" w:rsidRPr="009F0B3D" w:rsidRDefault="00A47219" w:rsidP="00974A2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</w:tcPr>
          <w:p w14:paraId="36E36E70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9F0B3D">
              <w:rPr>
                <w:rFonts w:ascii="Arial" w:hAnsi="Arial" w:cs="Arial"/>
                <w:color w:val="000000"/>
              </w:rPr>
              <w:t>Haematology</w:t>
            </w:r>
          </w:p>
        </w:tc>
      </w:tr>
      <w:tr w:rsidR="00A47219" w:rsidRPr="009F0B3D" w14:paraId="714CE70C" w14:textId="77777777" w:rsidTr="538793E2">
        <w:trPr>
          <w:trHeight w:val="469"/>
        </w:trPr>
        <w:tc>
          <w:tcPr>
            <w:tcW w:w="1668" w:type="dxa"/>
          </w:tcPr>
          <w:p w14:paraId="6F16F4EF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</w:tcPr>
          <w:p w14:paraId="5EBF7087" w14:textId="4F4FAE13" w:rsidR="00A47219" w:rsidRPr="009F0B3D" w:rsidRDefault="000A78C3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9F0B3D">
              <w:rPr>
                <w:rFonts w:ascii="Arial" w:hAnsi="Arial" w:cs="Arial"/>
                <w:b/>
                <w:color w:val="000000"/>
              </w:rPr>
              <w:t>An audit of com</w:t>
            </w:r>
            <w:r w:rsidR="00F427B8" w:rsidRPr="009F0B3D">
              <w:rPr>
                <w:rFonts w:ascii="Arial" w:hAnsi="Arial" w:cs="Arial"/>
                <w:b/>
                <w:color w:val="000000"/>
              </w:rPr>
              <w:t xml:space="preserve">pliance with the </w:t>
            </w:r>
            <w:r w:rsidR="0071168F" w:rsidRPr="009F0B3D">
              <w:rPr>
                <w:rFonts w:ascii="Arial" w:hAnsi="Arial" w:cs="Arial"/>
                <w:b/>
                <w:color w:val="000000"/>
              </w:rPr>
              <w:t xml:space="preserve">British Society </w:t>
            </w:r>
            <w:r w:rsidR="00AD08E6" w:rsidRPr="009F0B3D">
              <w:rPr>
                <w:rFonts w:ascii="Arial" w:hAnsi="Arial" w:cs="Arial"/>
                <w:b/>
                <w:color w:val="000000"/>
              </w:rPr>
              <w:t>for</w:t>
            </w:r>
            <w:r w:rsidR="0071168F" w:rsidRPr="009F0B3D">
              <w:rPr>
                <w:rFonts w:ascii="Arial" w:hAnsi="Arial" w:cs="Arial"/>
                <w:b/>
                <w:color w:val="000000"/>
              </w:rPr>
              <w:t xml:space="preserve"> Haematology </w:t>
            </w:r>
            <w:r w:rsidR="00930E7F" w:rsidRPr="009F0B3D">
              <w:rPr>
                <w:rFonts w:ascii="Arial" w:hAnsi="Arial" w:cs="Arial"/>
                <w:b/>
                <w:color w:val="000000"/>
              </w:rPr>
              <w:t>guideline</w:t>
            </w:r>
            <w:r w:rsidRPr="009F0B3D">
              <w:rPr>
                <w:rFonts w:ascii="Arial" w:hAnsi="Arial" w:cs="Arial"/>
                <w:b/>
                <w:color w:val="000000"/>
              </w:rPr>
              <w:t xml:space="preserve"> on </w:t>
            </w:r>
            <w:r w:rsidR="00F2001C" w:rsidRPr="009F0B3D">
              <w:rPr>
                <w:rFonts w:ascii="Arial" w:hAnsi="Arial" w:cs="Arial"/>
                <w:b/>
                <w:color w:val="000000"/>
              </w:rPr>
              <w:t>laboratory diagnosis of malaria</w:t>
            </w:r>
          </w:p>
        </w:tc>
      </w:tr>
      <w:tr w:rsidR="00A47219" w:rsidRPr="009F0B3D" w14:paraId="44B84038" w14:textId="77777777" w:rsidTr="538793E2">
        <w:trPr>
          <w:trHeight w:val="469"/>
        </w:trPr>
        <w:tc>
          <w:tcPr>
            <w:tcW w:w="1668" w:type="dxa"/>
          </w:tcPr>
          <w:p w14:paraId="2E48A8CD" w14:textId="77777777" w:rsidR="00A47219" w:rsidRPr="009F0B3D" w:rsidRDefault="00A47219" w:rsidP="009F0B3D">
            <w:pPr>
              <w:autoSpaceDE w:val="0"/>
              <w:autoSpaceDN w:val="0"/>
              <w:adjustRightInd w:val="0"/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</w:tcPr>
          <w:p w14:paraId="34809A9D" w14:textId="3ED5F554" w:rsidR="00A47219" w:rsidRPr="009F0B3D" w:rsidRDefault="00F427B8" w:rsidP="009F0B3D">
            <w:pPr>
              <w:pStyle w:val="Standard"/>
              <w:spacing w:before="60" w:after="60" w:line="240" w:lineRule="auto"/>
              <w:rPr>
                <w:color w:val="000000"/>
              </w:rPr>
            </w:pPr>
            <w:r w:rsidRPr="009F0B3D">
              <w:rPr>
                <w:color w:val="000000"/>
              </w:rPr>
              <w:t xml:space="preserve">The </w:t>
            </w:r>
            <w:r w:rsidR="00EF267E" w:rsidRPr="009F0B3D">
              <w:rPr>
                <w:color w:val="000000"/>
              </w:rPr>
              <w:t xml:space="preserve">British Society </w:t>
            </w:r>
            <w:r w:rsidR="00AD08E6" w:rsidRPr="009F0B3D">
              <w:rPr>
                <w:color w:val="000000"/>
              </w:rPr>
              <w:t>for</w:t>
            </w:r>
            <w:r w:rsidR="00EF267E" w:rsidRPr="009F0B3D">
              <w:rPr>
                <w:color w:val="000000"/>
              </w:rPr>
              <w:t xml:space="preserve"> Haematology (</w:t>
            </w:r>
            <w:r w:rsidRPr="009F0B3D">
              <w:rPr>
                <w:color w:val="000000"/>
              </w:rPr>
              <w:t>B</w:t>
            </w:r>
            <w:r w:rsidR="000A78C3" w:rsidRPr="009F0B3D">
              <w:rPr>
                <w:color w:val="000000"/>
              </w:rPr>
              <w:t>SH</w:t>
            </w:r>
            <w:r w:rsidR="00EF267E" w:rsidRPr="009F0B3D">
              <w:rPr>
                <w:color w:val="000000"/>
              </w:rPr>
              <w:t>)</w:t>
            </w:r>
            <w:r w:rsidR="000A78C3" w:rsidRPr="009F0B3D">
              <w:rPr>
                <w:color w:val="000000"/>
              </w:rPr>
              <w:t xml:space="preserve"> has published guidance on</w:t>
            </w:r>
            <w:r w:rsidR="00F47B20" w:rsidRPr="009F0B3D">
              <w:rPr>
                <w:color w:val="000000"/>
              </w:rPr>
              <w:t xml:space="preserve"> </w:t>
            </w:r>
            <w:r w:rsidR="00F2001C" w:rsidRPr="009F0B3D">
              <w:t>the laboratory diagnosis of malaria</w:t>
            </w:r>
            <w:r w:rsidR="000A78C3" w:rsidRPr="009F0B3D">
              <w:rPr>
                <w:color w:val="000000"/>
              </w:rPr>
              <w:t xml:space="preserve">. This audit will review compliance with </w:t>
            </w:r>
            <w:r w:rsidR="00E87A70" w:rsidRPr="009F0B3D">
              <w:rPr>
                <w:color w:val="000000"/>
              </w:rPr>
              <w:t xml:space="preserve">some of the recommendations </w:t>
            </w:r>
            <w:r w:rsidR="007E65AC" w:rsidRPr="009F0B3D">
              <w:rPr>
                <w:color w:val="000000"/>
              </w:rPr>
              <w:t>made</w:t>
            </w:r>
            <w:r w:rsidR="000A78C3" w:rsidRPr="009F0B3D">
              <w:rPr>
                <w:color w:val="000000"/>
              </w:rPr>
              <w:t>.</w:t>
            </w:r>
          </w:p>
        </w:tc>
      </w:tr>
      <w:tr w:rsidR="00956CF8" w:rsidRPr="009F0B3D" w14:paraId="21A61AAE" w14:textId="77777777" w:rsidTr="538793E2">
        <w:trPr>
          <w:trHeight w:val="469"/>
        </w:trPr>
        <w:tc>
          <w:tcPr>
            <w:tcW w:w="1668" w:type="dxa"/>
          </w:tcPr>
          <w:p w14:paraId="6B846D3F" w14:textId="77777777" w:rsidR="00956CF8" w:rsidRPr="009F0B3D" w:rsidRDefault="00607B58" w:rsidP="009F0B3D">
            <w:pPr>
              <w:autoSpaceDE w:val="0"/>
              <w:autoSpaceDN w:val="0"/>
              <w:adjustRightInd w:val="0"/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Aim &amp; o</w:t>
            </w:r>
            <w:r w:rsidR="00956CF8" w:rsidRPr="009F0B3D">
              <w:rPr>
                <w:rFonts w:ascii="Arial" w:hAnsi="Arial" w:cs="Arial"/>
                <w:b/>
              </w:rPr>
              <w:t>bjectives</w:t>
            </w:r>
          </w:p>
        </w:tc>
        <w:tc>
          <w:tcPr>
            <w:tcW w:w="8186" w:type="dxa"/>
          </w:tcPr>
          <w:p w14:paraId="525FFFF9" w14:textId="653A52C3" w:rsidR="00956CF8" w:rsidRPr="009F0B3D" w:rsidRDefault="00956CF8" w:rsidP="009F0B3D">
            <w:pPr>
              <w:pStyle w:val="Standard"/>
              <w:spacing w:before="60" w:after="60" w:line="240" w:lineRule="auto"/>
              <w:rPr>
                <w:color w:val="000000"/>
              </w:rPr>
            </w:pPr>
            <w:r w:rsidRPr="009F0B3D">
              <w:rPr>
                <w:color w:val="000000"/>
              </w:rPr>
              <w:t xml:space="preserve">To review whether: </w:t>
            </w:r>
          </w:p>
          <w:p w14:paraId="47EBD77C" w14:textId="7DA20D2C" w:rsidR="00956CF8" w:rsidRPr="009F0B3D" w:rsidRDefault="00F2001C" w:rsidP="00643028">
            <w:pPr>
              <w:pStyle w:val="Standard"/>
              <w:numPr>
                <w:ilvl w:val="0"/>
                <w:numId w:val="40"/>
              </w:numPr>
              <w:spacing w:before="60" w:after="60" w:line="240" w:lineRule="auto"/>
              <w:ind w:left="425" w:hanging="425"/>
              <w:rPr>
                <w:color w:val="000000"/>
              </w:rPr>
            </w:pPr>
            <w:r w:rsidRPr="009F0B3D">
              <w:rPr>
                <w:color w:val="000000"/>
              </w:rPr>
              <w:t xml:space="preserve">suspected malaria </w:t>
            </w:r>
            <w:r w:rsidR="0005262A" w:rsidRPr="009F0B3D">
              <w:rPr>
                <w:color w:val="000000"/>
              </w:rPr>
              <w:t xml:space="preserve">cases </w:t>
            </w:r>
            <w:r w:rsidRPr="009F0B3D">
              <w:rPr>
                <w:color w:val="000000"/>
              </w:rPr>
              <w:t>are being appropriately tested</w:t>
            </w:r>
          </w:p>
          <w:p w14:paraId="3DB69CB2" w14:textId="483B5A4B" w:rsidR="00956CF8" w:rsidRPr="009F0B3D" w:rsidRDefault="0005262A" w:rsidP="00643028">
            <w:pPr>
              <w:pStyle w:val="Standard"/>
              <w:numPr>
                <w:ilvl w:val="0"/>
                <w:numId w:val="40"/>
              </w:numPr>
              <w:spacing w:before="60" w:after="60" w:line="240" w:lineRule="auto"/>
              <w:ind w:left="425" w:hanging="425"/>
              <w:rPr>
                <w:color w:val="000000"/>
              </w:rPr>
            </w:pPr>
            <w:r w:rsidRPr="009F0B3D">
              <w:rPr>
                <w:color w:val="000000"/>
              </w:rPr>
              <w:t>cases of malaria are being accurately diagnosed and appropriately assessed</w:t>
            </w:r>
            <w:r w:rsidR="003379E2" w:rsidRPr="009F0B3D">
              <w:rPr>
                <w:color w:val="000000"/>
              </w:rPr>
              <w:t>.</w:t>
            </w:r>
            <w:r w:rsidR="000C0A27" w:rsidRPr="009F0B3D">
              <w:rPr>
                <w:color w:val="000000"/>
              </w:rPr>
              <w:t xml:space="preserve"> </w:t>
            </w:r>
          </w:p>
        </w:tc>
      </w:tr>
      <w:tr w:rsidR="0097300E" w:rsidRPr="009F0B3D" w14:paraId="18D02AD0" w14:textId="77777777" w:rsidTr="538793E2">
        <w:trPr>
          <w:trHeight w:val="469"/>
        </w:trPr>
        <w:tc>
          <w:tcPr>
            <w:tcW w:w="1668" w:type="dxa"/>
          </w:tcPr>
          <w:p w14:paraId="7C5A39A8" w14:textId="0CDE5FBF" w:rsidR="0097300E" w:rsidRPr="009F0B3D" w:rsidRDefault="0097300E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 xml:space="preserve">Standards </w:t>
            </w:r>
            <w:r w:rsidR="0071168F" w:rsidRPr="009F0B3D">
              <w:rPr>
                <w:rFonts w:ascii="Arial" w:hAnsi="Arial" w:cs="Arial"/>
                <w:b/>
              </w:rPr>
              <w:t>&amp;</w:t>
            </w:r>
            <w:r w:rsidRPr="009F0B3D"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8186" w:type="dxa"/>
          </w:tcPr>
          <w:p w14:paraId="2C62E7EE" w14:textId="46CE2E18" w:rsidR="0097300E" w:rsidRPr="009F0B3D" w:rsidRDefault="00CE7C1D" w:rsidP="009F0B3D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9F0B3D">
              <w:rPr>
                <w:rFonts w:ascii="Arial" w:hAnsi="Arial" w:cs="Arial"/>
              </w:rPr>
              <w:t>I</w:t>
            </w:r>
            <w:r w:rsidR="00607B58" w:rsidRPr="009F0B3D">
              <w:rPr>
                <w:rFonts w:ascii="Arial" w:hAnsi="Arial" w:cs="Arial"/>
              </w:rPr>
              <w:t xml:space="preserve">f </w:t>
            </w:r>
            <w:r w:rsidRPr="009F0B3D">
              <w:rPr>
                <w:rFonts w:ascii="Arial" w:hAnsi="Arial" w:cs="Arial"/>
              </w:rPr>
              <w:t xml:space="preserve">the target </w:t>
            </w:r>
            <w:r w:rsidR="00A33EFD" w:rsidRPr="009F0B3D">
              <w:rPr>
                <w:rFonts w:ascii="Arial" w:hAnsi="Arial" w:cs="Arial"/>
              </w:rPr>
              <w:t xml:space="preserve">(specified as 100% or 0% for each </w:t>
            </w:r>
            <w:r w:rsidR="00DF50FD" w:rsidRPr="009F0B3D">
              <w:rPr>
                <w:rFonts w:ascii="Arial" w:hAnsi="Arial" w:cs="Arial"/>
              </w:rPr>
              <w:t>criterion</w:t>
            </w:r>
            <w:r w:rsidR="00A33EFD" w:rsidRPr="009F0B3D">
              <w:rPr>
                <w:rFonts w:ascii="Arial" w:hAnsi="Arial" w:cs="Arial"/>
              </w:rPr>
              <w:t xml:space="preserve">) </w:t>
            </w:r>
            <w:r w:rsidRPr="009F0B3D">
              <w:rPr>
                <w:rFonts w:ascii="Arial" w:hAnsi="Arial" w:cs="Arial"/>
              </w:rPr>
              <w:t xml:space="preserve">is </w:t>
            </w:r>
            <w:r w:rsidR="00607B58" w:rsidRPr="009F0B3D">
              <w:rPr>
                <w:rFonts w:ascii="Arial" w:hAnsi="Arial" w:cs="Arial"/>
              </w:rPr>
              <w:t>not achieved</w:t>
            </w:r>
            <w:r w:rsidRPr="009F0B3D">
              <w:rPr>
                <w:rFonts w:ascii="Arial" w:hAnsi="Arial" w:cs="Arial"/>
              </w:rPr>
              <w:t>,</w:t>
            </w:r>
            <w:r w:rsidR="0097300E" w:rsidRPr="009F0B3D">
              <w:rPr>
                <w:rFonts w:ascii="Arial" w:hAnsi="Arial" w:cs="Arial"/>
              </w:rPr>
              <w:t xml:space="preserve"> there </w:t>
            </w:r>
            <w:r w:rsidRPr="009F0B3D">
              <w:rPr>
                <w:rFonts w:ascii="Arial" w:hAnsi="Arial" w:cs="Arial"/>
              </w:rPr>
              <w:t>should be</w:t>
            </w:r>
            <w:r w:rsidR="0097300E" w:rsidRPr="009F0B3D">
              <w:rPr>
                <w:rFonts w:ascii="Arial" w:hAnsi="Arial" w:cs="Arial"/>
              </w:rPr>
              <w:t xml:space="preserve"> documentation in the case n</w:t>
            </w:r>
            <w:r w:rsidR="00AE0DA9" w:rsidRPr="009F0B3D">
              <w:rPr>
                <w:rFonts w:ascii="Arial" w:hAnsi="Arial" w:cs="Arial"/>
              </w:rPr>
              <w:t>otes that explains the variance.</w:t>
            </w:r>
          </w:p>
          <w:p w14:paraId="69685FB6" w14:textId="1E1FC664" w:rsidR="0097300E" w:rsidRPr="009F0B3D" w:rsidRDefault="0005262A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>Both thick and thin films should be routinely prepared for malaria diagnosis</w:t>
            </w:r>
            <w:r w:rsidR="00CE7C1D" w:rsidRPr="009F0B3D">
              <w:t>; target 100%</w:t>
            </w:r>
            <w:r w:rsidR="0078536E" w:rsidRPr="009F0B3D">
              <w:t>.</w:t>
            </w:r>
          </w:p>
          <w:p w14:paraId="642CC98B" w14:textId="562775FF" w:rsidR="009E2524" w:rsidRPr="009F0B3D" w:rsidRDefault="0005262A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>Thin films should be stained with a Giemsa stain and thick films with either a Giemsa or Field stain. Giemsa should be used at pH</w:t>
            </w:r>
            <w:r w:rsidR="00AD08E6" w:rsidRPr="009F0B3D">
              <w:t xml:space="preserve"> </w:t>
            </w:r>
            <w:r w:rsidRPr="009F0B3D">
              <w:t>7.2</w:t>
            </w:r>
            <w:r w:rsidR="00CE7C1D" w:rsidRPr="009F0B3D">
              <w:t>; target 100%</w:t>
            </w:r>
            <w:r w:rsidR="0078536E" w:rsidRPr="009F0B3D">
              <w:t>.</w:t>
            </w:r>
          </w:p>
          <w:p w14:paraId="253CC013" w14:textId="1A6D1EDA" w:rsidR="00337C60" w:rsidRPr="009F0B3D" w:rsidRDefault="0005262A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 xml:space="preserve">Thick films should be examined by two trained observers, each viewing a minimum of 200 high power </w:t>
            </w:r>
            <w:proofErr w:type="gramStart"/>
            <w:r w:rsidRPr="009F0B3D">
              <w:t>fields</w:t>
            </w:r>
            <w:r w:rsidR="00337C60" w:rsidRPr="009F0B3D">
              <w:t>;</w:t>
            </w:r>
            <w:proofErr w:type="gramEnd"/>
            <w:r w:rsidR="00337C60" w:rsidRPr="009F0B3D">
              <w:t xml:space="preserve"> target</w:t>
            </w:r>
            <w:r w:rsidR="00367624" w:rsidRPr="009F0B3D">
              <w:t> </w:t>
            </w:r>
            <w:r w:rsidRPr="009F0B3D">
              <w:t>10</w:t>
            </w:r>
            <w:r w:rsidR="00337C60" w:rsidRPr="009F0B3D">
              <w:t>0%.</w:t>
            </w:r>
          </w:p>
          <w:p w14:paraId="7CA48FFF" w14:textId="0EE6987C" w:rsidR="0078536E" w:rsidRPr="009F0B3D" w:rsidRDefault="0005262A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 xml:space="preserve">If thick films are positive, the species should be determined by examination of a thin film, again by two </w:t>
            </w:r>
            <w:r w:rsidR="00116EED" w:rsidRPr="009F0B3D">
              <w:t xml:space="preserve">trained </w:t>
            </w:r>
            <w:proofErr w:type="gramStart"/>
            <w:r w:rsidRPr="009F0B3D">
              <w:t>observers;</w:t>
            </w:r>
            <w:proofErr w:type="gramEnd"/>
            <w:r w:rsidRPr="009F0B3D">
              <w:t xml:space="preserve"> target 100%.</w:t>
            </w:r>
          </w:p>
          <w:p w14:paraId="562C98A9" w14:textId="34253CC0" w:rsidR="0005262A" w:rsidRPr="009F0B3D" w:rsidRDefault="0005262A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>In the case of</w:t>
            </w:r>
            <w:r w:rsidR="00C4059E" w:rsidRPr="009F0B3D">
              <w:t xml:space="preserve"> </w:t>
            </w:r>
            <w:r w:rsidRPr="009F0B3D">
              <w:rPr>
                <w:i/>
                <w:iCs/>
              </w:rPr>
              <w:t>Plasmodium</w:t>
            </w:r>
            <w:r w:rsidR="00C4059E" w:rsidRPr="009F0B3D">
              <w:rPr>
                <w:i/>
                <w:iCs/>
              </w:rPr>
              <w:t xml:space="preserve"> </w:t>
            </w:r>
            <w:r w:rsidRPr="009F0B3D">
              <w:rPr>
                <w:i/>
                <w:iCs/>
              </w:rPr>
              <w:t>falciparum</w:t>
            </w:r>
            <w:r w:rsidR="00C4059E" w:rsidRPr="009F0B3D">
              <w:t xml:space="preserve"> </w:t>
            </w:r>
            <w:r w:rsidRPr="009F0B3D">
              <w:t>or</w:t>
            </w:r>
            <w:r w:rsidR="00C4059E" w:rsidRPr="009F0B3D">
              <w:t xml:space="preserve"> </w:t>
            </w:r>
            <w:r w:rsidR="002F408F" w:rsidRPr="009F0B3D">
              <w:rPr>
                <w:i/>
                <w:iCs/>
              </w:rPr>
              <w:t>Plasmodium</w:t>
            </w:r>
            <w:r w:rsidRPr="009F0B3D">
              <w:rPr>
                <w:i/>
                <w:iCs/>
              </w:rPr>
              <w:t> </w:t>
            </w:r>
            <w:proofErr w:type="spellStart"/>
            <w:r w:rsidRPr="009F0B3D">
              <w:rPr>
                <w:i/>
                <w:iCs/>
              </w:rPr>
              <w:t>knowlesi</w:t>
            </w:r>
            <w:proofErr w:type="spellEnd"/>
            <w:r w:rsidR="00C4059E" w:rsidRPr="009F0B3D">
              <w:t xml:space="preserve"> </w:t>
            </w:r>
            <w:r w:rsidRPr="009F0B3D">
              <w:t>infection, the percentage of parasitised cells or the number of parasites per microlit</w:t>
            </w:r>
            <w:r w:rsidR="004E4BEC" w:rsidRPr="009F0B3D">
              <w:t>re</w:t>
            </w:r>
            <w:r w:rsidRPr="009F0B3D">
              <w:t xml:space="preserve"> should be estimated and reported; target 100%.</w:t>
            </w:r>
          </w:p>
          <w:p w14:paraId="59881949" w14:textId="77777777" w:rsidR="00116EED" w:rsidRPr="009F0B3D" w:rsidRDefault="00116EED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>Rapid diagnostic tests (RDTs) for malarial antigen should not be used instead of a film at any time including out of hours; target 0%.</w:t>
            </w:r>
          </w:p>
          <w:p w14:paraId="26A165EE" w14:textId="3193C5B1" w:rsidR="00116EED" w:rsidRPr="009F0B3D" w:rsidRDefault="00116EED" w:rsidP="00643028">
            <w:pPr>
              <w:pStyle w:val="Standard"/>
              <w:numPr>
                <w:ilvl w:val="0"/>
                <w:numId w:val="41"/>
              </w:numPr>
              <w:spacing w:before="60" w:after="60" w:line="240" w:lineRule="auto"/>
              <w:ind w:left="425" w:hanging="425"/>
            </w:pPr>
            <w:r w:rsidRPr="009F0B3D">
              <w:t>All positive specimens or discrepant results between RDT and films should be referred to a reference laboratory; target 100%.</w:t>
            </w:r>
          </w:p>
        </w:tc>
      </w:tr>
      <w:tr w:rsidR="00A47219" w:rsidRPr="009F0B3D" w14:paraId="268FB61C" w14:textId="77777777" w:rsidTr="538793E2">
        <w:trPr>
          <w:cantSplit/>
          <w:trHeight w:val="469"/>
        </w:trPr>
        <w:tc>
          <w:tcPr>
            <w:tcW w:w="1668" w:type="dxa"/>
          </w:tcPr>
          <w:p w14:paraId="05072EC1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lastRenderedPageBreak/>
              <w:t>Method</w:t>
            </w:r>
          </w:p>
          <w:p w14:paraId="7F9956A2" w14:textId="77777777" w:rsidR="00A47219" w:rsidRPr="009F0B3D" w:rsidRDefault="00A47219" w:rsidP="009F0B3D">
            <w:pPr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389D91B8" w14:textId="77777777" w:rsidR="00752883" w:rsidRPr="009F0B3D" w:rsidRDefault="00752883" w:rsidP="00643028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425" w:hanging="425"/>
            </w:pPr>
            <w:r w:rsidRPr="009F0B3D">
              <w:rPr>
                <w:b/>
                <w:color w:val="000000"/>
              </w:rPr>
              <w:t>Sample selection</w:t>
            </w:r>
          </w:p>
          <w:p w14:paraId="011EB725" w14:textId="03ABFB28" w:rsidR="007A73B3" w:rsidRPr="009F0B3D" w:rsidRDefault="00116EED" w:rsidP="00643028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ind w:left="850" w:hanging="425"/>
            </w:pPr>
            <w:r w:rsidRPr="538793E2">
              <w:rPr>
                <w:color w:val="000000" w:themeColor="text1"/>
              </w:rPr>
              <w:t>A</w:t>
            </w:r>
            <w:r w:rsidR="007A73B3" w:rsidRPr="538793E2">
              <w:rPr>
                <w:color w:val="000000" w:themeColor="text1"/>
              </w:rPr>
              <w:t xml:space="preserve">ll </w:t>
            </w:r>
            <w:r w:rsidR="005A6731" w:rsidRPr="538793E2">
              <w:rPr>
                <w:color w:val="000000" w:themeColor="text1"/>
              </w:rPr>
              <w:t>requests for investigation of possible malaria parasites</w:t>
            </w:r>
            <w:r w:rsidR="00491BCF" w:rsidRPr="538793E2">
              <w:rPr>
                <w:color w:val="000000" w:themeColor="text1"/>
              </w:rPr>
              <w:t>,</w:t>
            </w:r>
            <w:r w:rsidRPr="538793E2">
              <w:rPr>
                <w:color w:val="000000" w:themeColor="text1"/>
              </w:rPr>
              <w:t xml:space="preserve"> </w:t>
            </w:r>
            <w:r w:rsidR="005A6731" w:rsidRPr="538793E2">
              <w:rPr>
                <w:color w:val="000000" w:themeColor="text1"/>
              </w:rPr>
              <w:t>either in a period of one month or to give a total of 30</w:t>
            </w:r>
            <w:r w:rsidRPr="538793E2">
              <w:rPr>
                <w:color w:val="000000" w:themeColor="text1"/>
              </w:rPr>
              <w:t xml:space="preserve"> </w:t>
            </w:r>
            <w:r w:rsidR="005A6731" w:rsidRPr="538793E2">
              <w:rPr>
                <w:color w:val="000000" w:themeColor="text1"/>
              </w:rPr>
              <w:t>requests (whichever is more appropriate)</w:t>
            </w:r>
            <w:r w:rsidRPr="538793E2">
              <w:rPr>
                <w:color w:val="000000" w:themeColor="text1"/>
              </w:rPr>
              <w:t>.</w:t>
            </w:r>
          </w:p>
          <w:p w14:paraId="1264BE91" w14:textId="77777777" w:rsidR="00766841" w:rsidRPr="009F0B3D" w:rsidRDefault="00766841" w:rsidP="009F0B3D">
            <w:pPr>
              <w:ind w:left="0"/>
              <w:rPr>
                <w:rFonts w:ascii="Arial" w:hAnsi="Arial" w:cs="Arial"/>
              </w:rPr>
            </w:pPr>
          </w:p>
          <w:p w14:paraId="3DEF7607" w14:textId="77777777" w:rsidR="00A47219" w:rsidRPr="009F0B3D" w:rsidRDefault="005023FF" w:rsidP="00643028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425" w:hanging="425"/>
            </w:pPr>
            <w:r w:rsidRPr="009F0B3D">
              <w:rPr>
                <w:b/>
                <w:color w:val="000000"/>
              </w:rPr>
              <w:t>Data to be collected on proforma (see below).</w:t>
            </w:r>
          </w:p>
        </w:tc>
      </w:tr>
      <w:tr w:rsidR="00A47219" w:rsidRPr="009F0B3D" w14:paraId="16A6B197" w14:textId="77777777" w:rsidTr="538793E2">
        <w:trPr>
          <w:trHeight w:val="469"/>
        </w:trPr>
        <w:tc>
          <w:tcPr>
            <w:tcW w:w="1668" w:type="dxa"/>
          </w:tcPr>
          <w:p w14:paraId="247E9931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Results</w:t>
            </w:r>
          </w:p>
          <w:p w14:paraId="316AC94F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6D5480C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7AE0BF0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4A07BB00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3C3D409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AEF2E6F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4F4A459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0534686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2F197063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0CC4B4D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EDB250E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8B17857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267DD745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842CEA1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A583CB2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1400A84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332BBBBC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936F46E" w14:textId="77777777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724A1DF2" w14:textId="2FCDE780" w:rsidR="00974A2D" w:rsidRPr="009F0B3D" w:rsidRDefault="00974A2D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206BBB96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9F0B3D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600827E8" w14:textId="6ACE83CC" w:rsidR="00BC0613" w:rsidRPr="009F0B3D" w:rsidRDefault="00BC0613" w:rsidP="009F0B3D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9F0B3D">
              <w:rPr>
                <w:rFonts w:ascii="Arial" w:hAnsi="Arial" w:cs="Arial"/>
              </w:rPr>
              <w:t>The results of this audit show the following compliance with the standards</w:t>
            </w:r>
            <w:r w:rsidR="004962C3" w:rsidRPr="009F0B3D">
              <w:rPr>
                <w:rFonts w:ascii="Arial" w:hAnsi="Arial" w:cs="Arial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832"/>
            </w:tblGrid>
            <w:tr w:rsidR="00BC0613" w:rsidRPr="009F0B3D" w14:paraId="6EE54A0C" w14:textId="77777777" w:rsidTr="009336DF">
              <w:tc>
                <w:tcPr>
                  <w:tcW w:w="5840" w:type="dxa"/>
                </w:tcPr>
                <w:p w14:paraId="33EFD4E3" w14:textId="77777777" w:rsidR="00BC0613" w:rsidRPr="009F0B3D" w:rsidRDefault="00BC0613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F0B3D">
                    <w:rPr>
                      <w:rFonts w:ascii="Arial" w:hAnsi="Arial" w:cs="Arial"/>
                      <w:b/>
                      <w:color w:val="000000"/>
                    </w:rPr>
                    <w:t>Investigation</w:t>
                  </w:r>
                </w:p>
              </w:tc>
              <w:tc>
                <w:tcPr>
                  <w:tcW w:w="1832" w:type="dxa"/>
                </w:tcPr>
                <w:p w14:paraId="12C6C7A2" w14:textId="77777777" w:rsidR="00BC0613" w:rsidRPr="009F0B3D" w:rsidRDefault="00BC0613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9F0B3D">
                    <w:rPr>
                      <w:rFonts w:ascii="Arial" w:hAnsi="Arial" w:cs="Arial"/>
                      <w:b/>
                      <w:color w:val="000000"/>
                    </w:rPr>
                    <w:t xml:space="preserve">% </w:t>
                  </w:r>
                  <w:proofErr w:type="gramStart"/>
                  <w:r w:rsidRPr="009F0B3D">
                    <w:rPr>
                      <w:rFonts w:ascii="Arial" w:hAnsi="Arial" w:cs="Arial"/>
                      <w:b/>
                      <w:color w:val="000000"/>
                    </w:rPr>
                    <w:t>compliance</w:t>
                  </w:r>
                  <w:proofErr w:type="gramEnd"/>
                </w:p>
              </w:tc>
            </w:tr>
            <w:tr w:rsidR="00BC0613" w:rsidRPr="009F0B3D" w14:paraId="02D7D2F7" w14:textId="77777777" w:rsidTr="009336DF">
              <w:tc>
                <w:tcPr>
                  <w:tcW w:w="5840" w:type="dxa"/>
                </w:tcPr>
                <w:p w14:paraId="6D56910A" w14:textId="74322D81" w:rsidR="00BC0613" w:rsidRPr="009F0B3D" w:rsidRDefault="00116EED" w:rsidP="009F0B3D">
                  <w:pPr>
                    <w:pStyle w:val="ListParagraph"/>
                    <w:numPr>
                      <w:ilvl w:val="0"/>
                      <w:numId w:val="0"/>
                    </w:numPr>
                    <w:spacing w:before="60" w:after="60" w:line="240" w:lineRule="auto"/>
                  </w:pPr>
                  <w:r w:rsidRPr="009F0B3D">
                    <w:t>Both thick and thin films were prepared for diagnosis</w:t>
                  </w:r>
                </w:p>
              </w:tc>
              <w:tc>
                <w:tcPr>
                  <w:tcW w:w="1832" w:type="dxa"/>
                </w:tcPr>
                <w:p w14:paraId="2D070F04" w14:textId="77777777" w:rsidR="00BC0613" w:rsidRPr="009F0B3D" w:rsidRDefault="00BC0613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9F0B3D" w14:paraId="113795C2" w14:textId="77777777" w:rsidTr="009336DF">
              <w:tc>
                <w:tcPr>
                  <w:tcW w:w="5840" w:type="dxa"/>
                </w:tcPr>
                <w:p w14:paraId="2CC4FE49" w14:textId="37B1EF00" w:rsidR="009D3909" w:rsidRPr="009F0B3D" w:rsidRDefault="00116EED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 xml:space="preserve">Thin films were stained with a Giemsa stain, </w:t>
                  </w:r>
                  <w:r w:rsidR="004962C3" w:rsidRPr="009F0B3D">
                    <w:t xml:space="preserve">and </w:t>
                  </w:r>
                  <w:r w:rsidRPr="009F0B3D">
                    <w:t>thick films with either a Giemsa or Field stain. Giemsa was used at pH</w:t>
                  </w:r>
                  <w:r w:rsidR="004962C3" w:rsidRPr="009F0B3D">
                    <w:t xml:space="preserve"> </w:t>
                  </w:r>
                  <w:r w:rsidRPr="009F0B3D">
                    <w:t>7.2</w:t>
                  </w:r>
                </w:p>
              </w:tc>
              <w:tc>
                <w:tcPr>
                  <w:tcW w:w="1832" w:type="dxa"/>
                </w:tcPr>
                <w:p w14:paraId="1C5C04F9" w14:textId="77777777" w:rsidR="009D3909" w:rsidRPr="009F0B3D" w:rsidRDefault="009D3909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9F0B3D" w14:paraId="3096FBF8" w14:textId="77777777" w:rsidTr="009336DF">
              <w:tc>
                <w:tcPr>
                  <w:tcW w:w="5840" w:type="dxa"/>
                </w:tcPr>
                <w:p w14:paraId="1C78EA07" w14:textId="0568C935" w:rsidR="009D3909" w:rsidRPr="009F0B3D" w:rsidRDefault="00116EED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>Thick films were examined by two trained observers, each viewing a minimum of 200 high power fields</w:t>
                  </w:r>
                </w:p>
              </w:tc>
              <w:tc>
                <w:tcPr>
                  <w:tcW w:w="1832" w:type="dxa"/>
                </w:tcPr>
                <w:p w14:paraId="65B6CB02" w14:textId="77777777" w:rsidR="009D3909" w:rsidRPr="009F0B3D" w:rsidRDefault="009D3909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9F0B3D" w14:paraId="091DAC10" w14:textId="77777777" w:rsidTr="009336DF">
              <w:tc>
                <w:tcPr>
                  <w:tcW w:w="5840" w:type="dxa"/>
                </w:tcPr>
                <w:p w14:paraId="2B4D36AE" w14:textId="2257049F" w:rsidR="009D3909" w:rsidRPr="009F0B3D" w:rsidRDefault="00116EED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>If thick films were positive, the species was determined by examination of a thin film</w:t>
                  </w:r>
                  <w:r w:rsidR="0005221F" w:rsidRPr="009F0B3D">
                    <w:t xml:space="preserve"> </w:t>
                  </w:r>
                  <w:r w:rsidRPr="009F0B3D">
                    <w:t>by two trained observers</w:t>
                  </w:r>
                </w:p>
              </w:tc>
              <w:tc>
                <w:tcPr>
                  <w:tcW w:w="1832" w:type="dxa"/>
                </w:tcPr>
                <w:p w14:paraId="4C378608" w14:textId="77777777" w:rsidR="009D3909" w:rsidRPr="009F0B3D" w:rsidRDefault="009D3909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116EED" w:rsidRPr="009F0B3D" w14:paraId="5D41E271" w14:textId="77777777" w:rsidTr="009336DF">
              <w:tc>
                <w:tcPr>
                  <w:tcW w:w="5840" w:type="dxa"/>
                </w:tcPr>
                <w:p w14:paraId="62013C28" w14:textId="0FA30E1E" w:rsidR="00116EED" w:rsidRPr="009F0B3D" w:rsidRDefault="0005221F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 xml:space="preserve">In the case of </w:t>
                  </w:r>
                  <w:r w:rsidRPr="009F0B3D">
                    <w:rPr>
                      <w:i/>
                      <w:iCs/>
                    </w:rPr>
                    <w:t>P</w:t>
                  </w:r>
                  <w:r w:rsidR="00C4059E" w:rsidRPr="009F0B3D">
                    <w:rPr>
                      <w:i/>
                      <w:iCs/>
                    </w:rPr>
                    <w:t>. </w:t>
                  </w:r>
                  <w:r w:rsidRPr="009F0B3D">
                    <w:rPr>
                      <w:i/>
                      <w:iCs/>
                    </w:rPr>
                    <w:t>falciparum</w:t>
                  </w:r>
                  <w:r w:rsidRPr="009F0B3D">
                    <w:t xml:space="preserve"> or </w:t>
                  </w:r>
                  <w:r w:rsidRPr="009F0B3D">
                    <w:rPr>
                      <w:i/>
                      <w:iCs/>
                    </w:rPr>
                    <w:t>P. </w:t>
                  </w:r>
                  <w:proofErr w:type="spellStart"/>
                  <w:r w:rsidRPr="009F0B3D">
                    <w:rPr>
                      <w:i/>
                      <w:iCs/>
                    </w:rPr>
                    <w:t>knowlesi</w:t>
                  </w:r>
                  <w:proofErr w:type="spellEnd"/>
                  <w:r w:rsidRPr="009F0B3D">
                    <w:t xml:space="preserve"> infection, the percentage of parasitised cells or the number of parasites per microlit</w:t>
                  </w:r>
                  <w:r w:rsidR="00974A2D" w:rsidRPr="009F0B3D">
                    <w:t>re</w:t>
                  </w:r>
                  <w:r w:rsidRPr="009F0B3D">
                    <w:t xml:space="preserve"> was estimated and reported</w:t>
                  </w:r>
                </w:p>
              </w:tc>
              <w:tc>
                <w:tcPr>
                  <w:tcW w:w="1832" w:type="dxa"/>
                </w:tcPr>
                <w:p w14:paraId="646DA438" w14:textId="77777777" w:rsidR="00116EED" w:rsidRPr="009F0B3D" w:rsidRDefault="00116EED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221F" w:rsidRPr="009F0B3D" w14:paraId="55C71E66" w14:textId="77777777" w:rsidTr="009336DF">
              <w:tc>
                <w:tcPr>
                  <w:tcW w:w="5840" w:type="dxa"/>
                </w:tcPr>
                <w:p w14:paraId="35A29EDC" w14:textId="4E160CA2" w:rsidR="0005221F" w:rsidRPr="009F0B3D" w:rsidRDefault="0005221F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>RDTs for malarial antigen were not used instead of the preparation and appropriate examination of blood films even out of hours</w:t>
                  </w:r>
                </w:p>
              </w:tc>
              <w:tc>
                <w:tcPr>
                  <w:tcW w:w="1832" w:type="dxa"/>
                </w:tcPr>
                <w:p w14:paraId="3AB53BE2" w14:textId="77777777" w:rsidR="0005221F" w:rsidRPr="009F0B3D" w:rsidRDefault="0005221F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221F" w:rsidRPr="009F0B3D" w14:paraId="2E4579F3" w14:textId="77777777" w:rsidTr="009336DF">
              <w:tc>
                <w:tcPr>
                  <w:tcW w:w="5840" w:type="dxa"/>
                </w:tcPr>
                <w:p w14:paraId="35BEB8CB" w14:textId="7E85A476" w:rsidR="0005221F" w:rsidRPr="009F0B3D" w:rsidRDefault="0005221F" w:rsidP="009F0B3D">
                  <w:pPr>
                    <w:pStyle w:val="Standard"/>
                    <w:spacing w:before="60" w:after="60" w:line="240" w:lineRule="auto"/>
                  </w:pPr>
                  <w:r w:rsidRPr="009F0B3D">
                    <w:t>All positive specimens or discrepant results between RDT and films were referred to a reference laboratory</w:t>
                  </w:r>
                </w:p>
              </w:tc>
              <w:tc>
                <w:tcPr>
                  <w:tcW w:w="1832" w:type="dxa"/>
                </w:tcPr>
                <w:p w14:paraId="70C41ACF" w14:textId="77777777" w:rsidR="0005221F" w:rsidRPr="009F0B3D" w:rsidRDefault="0005221F" w:rsidP="009F0B3D">
                  <w:pPr>
                    <w:spacing w:before="60" w:after="60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12A31D46" w14:textId="77777777" w:rsidR="00A47219" w:rsidRPr="009F0B3D" w:rsidRDefault="00A47219" w:rsidP="009F0B3D">
            <w:pPr>
              <w:spacing w:before="60"/>
              <w:ind w:left="0"/>
              <w:rPr>
                <w:rFonts w:ascii="Arial" w:hAnsi="Arial" w:cs="Arial"/>
                <w:b/>
              </w:rPr>
            </w:pPr>
          </w:p>
        </w:tc>
      </w:tr>
      <w:tr w:rsidR="00A47219" w:rsidRPr="009F0B3D" w14:paraId="70B05EC1" w14:textId="77777777" w:rsidTr="538793E2">
        <w:trPr>
          <w:trHeight w:val="469"/>
        </w:trPr>
        <w:tc>
          <w:tcPr>
            <w:tcW w:w="1668" w:type="dxa"/>
          </w:tcPr>
          <w:p w14:paraId="13F7B950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Conclusion</w:t>
            </w:r>
          </w:p>
        </w:tc>
        <w:tc>
          <w:tcPr>
            <w:tcW w:w="8186" w:type="dxa"/>
          </w:tcPr>
          <w:p w14:paraId="218CE22B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color w:val="FF0000"/>
              </w:rPr>
            </w:pPr>
            <w:r w:rsidRPr="009F0B3D"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34CD56A0" w14:textId="77777777" w:rsidR="00A47219" w:rsidRPr="009F0B3D" w:rsidRDefault="00A47219" w:rsidP="009F0B3D">
            <w:pPr>
              <w:ind w:left="0"/>
              <w:rPr>
                <w:rFonts w:ascii="Arial" w:hAnsi="Arial" w:cs="Arial"/>
                <w:color w:val="FF0000"/>
              </w:rPr>
            </w:pPr>
          </w:p>
          <w:p w14:paraId="44810B25" w14:textId="77777777" w:rsidR="00A47219" w:rsidRPr="009F0B3D" w:rsidRDefault="00A47219" w:rsidP="009F0B3D">
            <w:pPr>
              <w:ind w:left="0"/>
              <w:rPr>
                <w:rFonts w:ascii="Arial" w:hAnsi="Arial" w:cs="Arial"/>
                <w:color w:val="FF0000"/>
              </w:rPr>
            </w:pPr>
          </w:p>
          <w:p w14:paraId="25956E2C" w14:textId="77777777" w:rsidR="00A47219" w:rsidRPr="009F0B3D" w:rsidRDefault="00A47219" w:rsidP="009F0B3D">
            <w:pPr>
              <w:ind w:left="0"/>
              <w:rPr>
                <w:rFonts w:ascii="Arial" w:hAnsi="Arial" w:cs="Arial"/>
                <w:b/>
              </w:rPr>
            </w:pPr>
          </w:p>
        </w:tc>
      </w:tr>
      <w:tr w:rsidR="00A47219" w:rsidRPr="009F0B3D" w14:paraId="704146F8" w14:textId="77777777" w:rsidTr="538793E2">
        <w:trPr>
          <w:trHeight w:val="469"/>
        </w:trPr>
        <w:tc>
          <w:tcPr>
            <w:tcW w:w="1668" w:type="dxa"/>
          </w:tcPr>
          <w:p w14:paraId="39300AF9" w14:textId="77777777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Recommendations for improvement</w:t>
            </w:r>
          </w:p>
          <w:p w14:paraId="0321CBDA" w14:textId="77777777" w:rsidR="00A47219" w:rsidRPr="009F0B3D" w:rsidRDefault="00A47219" w:rsidP="009F0B3D">
            <w:pPr>
              <w:spacing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4296120F" w14:textId="77777777" w:rsidR="00A47219" w:rsidRPr="009F0B3D" w:rsidRDefault="00A47219" w:rsidP="009F0B3D">
            <w:pPr>
              <w:spacing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123F9535" w14:textId="77777777" w:rsidR="00A47219" w:rsidRPr="009F0B3D" w:rsidRDefault="00A47219" w:rsidP="009F0B3D">
            <w:pPr>
              <w:spacing w:after="60"/>
              <w:ind w:left="0"/>
              <w:jc w:val="left"/>
              <w:rPr>
                <w:rFonts w:ascii="Arial" w:hAnsi="Arial" w:cs="Arial"/>
                <w:b/>
              </w:rPr>
            </w:pPr>
          </w:p>
          <w:p w14:paraId="4961525C" w14:textId="282FE64F" w:rsidR="00A47219" w:rsidRPr="009F0B3D" w:rsidRDefault="00A47219" w:rsidP="009F0B3D">
            <w:pPr>
              <w:spacing w:after="60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35A16911" w14:textId="56B86E54" w:rsidR="00A47219" w:rsidRPr="009F0B3D" w:rsidRDefault="00A47219" w:rsidP="009F0B3D">
            <w:pPr>
              <w:pStyle w:val="Standard"/>
              <w:autoSpaceDE/>
              <w:autoSpaceDN/>
              <w:adjustRightInd/>
              <w:spacing w:before="60" w:after="60" w:line="240" w:lineRule="auto"/>
              <w:jc w:val="both"/>
            </w:pPr>
            <w:r w:rsidRPr="009F0B3D">
              <w:t>Present the result with recommendations, actions, and responsibilities for action and a timescale for implementation. Assign a person</w:t>
            </w:r>
            <w:r w:rsidR="00093169" w:rsidRPr="009F0B3D">
              <w:t>(</w:t>
            </w:r>
            <w:r w:rsidRPr="009F0B3D">
              <w:t>s</w:t>
            </w:r>
            <w:r w:rsidR="00093169" w:rsidRPr="009F0B3D">
              <w:t>)</w:t>
            </w:r>
            <w:r w:rsidRPr="009F0B3D">
              <w:t xml:space="preserve"> responsible to do the work within a time frame.</w:t>
            </w:r>
          </w:p>
          <w:p w14:paraId="0C487C42" w14:textId="77777777" w:rsidR="004D16A5" w:rsidRPr="009F0B3D" w:rsidRDefault="004D16A5" w:rsidP="009F0B3D">
            <w:pPr>
              <w:pStyle w:val="Standard"/>
              <w:spacing w:after="0" w:line="240" w:lineRule="auto"/>
              <w:rPr>
                <w:b/>
              </w:rPr>
            </w:pPr>
          </w:p>
          <w:p w14:paraId="53D3A39A" w14:textId="77777777" w:rsidR="00A47219" w:rsidRPr="009F0B3D" w:rsidRDefault="00A47219" w:rsidP="009F0B3D">
            <w:pPr>
              <w:pStyle w:val="Standard"/>
              <w:spacing w:before="60" w:after="60" w:line="240" w:lineRule="auto"/>
              <w:rPr>
                <w:b/>
              </w:rPr>
            </w:pPr>
            <w:r w:rsidRPr="009F0B3D">
              <w:rPr>
                <w:b/>
              </w:rPr>
              <w:t>Some suggestions:</w:t>
            </w:r>
          </w:p>
          <w:p w14:paraId="79382A8D" w14:textId="7C6D83CC" w:rsidR="00A47219" w:rsidRPr="009F0B3D" w:rsidRDefault="00DD3193" w:rsidP="00643028">
            <w:pPr>
              <w:pStyle w:val="Standard"/>
              <w:numPr>
                <w:ilvl w:val="0"/>
                <w:numId w:val="45"/>
              </w:numPr>
              <w:spacing w:before="60" w:after="60" w:line="240" w:lineRule="auto"/>
              <w:ind w:left="425" w:hanging="425"/>
            </w:pPr>
            <w:r w:rsidRPr="009F0B3D">
              <w:t>h</w:t>
            </w:r>
            <w:r w:rsidR="00A47219" w:rsidRPr="009F0B3D">
              <w:t>ighlight areas of practice that are different</w:t>
            </w:r>
          </w:p>
          <w:p w14:paraId="4CA4FB16" w14:textId="10662FE9" w:rsidR="00A47219" w:rsidRPr="009F0B3D" w:rsidRDefault="00DD3193" w:rsidP="00643028">
            <w:pPr>
              <w:pStyle w:val="Standard"/>
              <w:numPr>
                <w:ilvl w:val="0"/>
                <w:numId w:val="45"/>
              </w:numPr>
              <w:spacing w:before="60" w:after="60" w:line="240" w:lineRule="auto"/>
              <w:ind w:left="425" w:hanging="425"/>
            </w:pPr>
            <w:r w:rsidRPr="009F0B3D">
              <w:t>p</w:t>
            </w:r>
            <w:r w:rsidR="00A47219" w:rsidRPr="009F0B3D">
              <w:t>resent findings</w:t>
            </w:r>
            <w:r w:rsidRPr="009F0B3D">
              <w:t>.</w:t>
            </w:r>
            <w:r w:rsidR="00A47219" w:rsidRPr="009F0B3D">
              <w:t xml:space="preserve"> </w:t>
            </w:r>
          </w:p>
        </w:tc>
      </w:tr>
      <w:tr w:rsidR="0071168F" w:rsidRPr="009F0B3D" w14:paraId="338C6C64" w14:textId="77777777" w:rsidTr="538793E2">
        <w:trPr>
          <w:trHeight w:val="469"/>
        </w:trPr>
        <w:tc>
          <w:tcPr>
            <w:tcW w:w="1668" w:type="dxa"/>
          </w:tcPr>
          <w:p w14:paraId="4916D3D1" w14:textId="300144C5" w:rsidR="0071168F" w:rsidRPr="009F0B3D" w:rsidRDefault="0071168F" w:rsidP="009F0B3D">
            <w:pPr>
              <w:spacing w:before="6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Action plan</w:t>
            </w:r>
          </w:p>
        </w:tc>
        <w:tc>
          <w:tcPr>
            <w:tcW w:w="8186" w:type="dxa"/>
          </w:tcPr>
          <w:p w14:paraId="0BC8DB29" w14:textId="2454B492" w:rsidR="0071168F" w:rsidRPr="009F0B3D" w:rsidRDefault="0071168F" w:rsidP="009F0B3D">
            <w:pPr>
              <w:spacing w:before="60" w:after="120"/>
              <w:ind w:left="0"/>
              <w:rPr>
                <w:rFonts w:ascii="Arial" w:hAnsi="Arial" w:cs="Arial"/>
                <w:color w:val="FF0000"/>
              </w:rPr>
            </w:pPr>
            <w:r w:rsidRPr="009F0B3D">
              <w:rPr>
                <w:rFonts w:ascii="Arial" w:hAnsi="Arial" w:cs="Arial"/>
                <w:color w:val="FF0000"/>
              </w:rPr>
              <w:t xml:space="preserve">(To be completed by the author </w:t>
            </w:r>
            <w:r w:rsidR="0007074E" w:rsidRPr="009F0B3D">
              <w:rPr>
                <w:rFonts w:ascii="Arial" w:hAnsi="Arial" w:cs="Arial"/>
                <w:color w:val="FF0000"/>
              </w:rPr>
              <w:t>–</w:t>
            </w:r>
            <w:r w:rsidRPr="009F0B3D">
              <w:rPr>
                <w:rFonts w:ascii="Arial" w:hAnsi="Arial" w:cs="Arial"/>
                <w:color w:val="FF0000"/>
              </w:rPr>
              <w:t xml:space="preserve"> </w:t>
            </w:r>
            <w:r w:rsidR="00643028">
              <w:rPr>
                <w:rFonts w:ascii="Arial" w:hAnsi="Arial" w:cs="Arial"/>
                <w:color w:val="FF0000"/>
              </w:rPr>
              <w:t xml:space="preserve">see </w:t>
            </w:r>
            <w:r w:rsidRPr="009F0B3D">
              <w:rPr>
                <w:rFonts w:ascii="Arial" w:hAnsi="Arial" w:cs="Arial"/>
                <w:color w:val="FF0000"/>
              </w:rPr>
              <w:t>attached action plan proforma)</w:t>
            </w:r>
          </w:p>
        </w:tc>
      </w:tr>
      <w:tr w:rsidR="00A47219" w:rsidRPr="009F0B3D" w14:paraId="4BF5A120" w14:textId="77777777" w:rsidTr="538793E2">
        <w:trPr>
          <w:trHeight w:val="469"/>
        </w:trPr>
        <w:tc>
          <w:tcPr>
            <w:tcW w:w="1668" w:type="dxa"/>
          </w:tcPr>
          <w:p w14:paraId="134C875E" w14:textId="77777777" w:rsidR="00A47219" w:rsidRPr="009F0B3D" w:rsidRDefault="00A47219" w:rsidP="009F0B3D">
            <w:pPr>
              <w:spacing w:before="60" w:after="12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</w:tcPr>
          <w:p w14:paraId="79F1CA95" w14:textId="77777777" w:rsidR="00A47219" w:rsidRPr="009F0B3D" w:rsidRDefault="00355A30" w:rsidP="009F0B3D">
            <w:pPr>
              <w:spacing w:before="60" w:after="120"/>
              <w:ind w:left="0"/>
              <w:rPr>
                <w:rFonts w:ascii="Arial" w:hAnsi="Arial" w:cs="Arial"/>
                <w:color w:val="000000"/>
              </w:rPr>
            </w:pPr>
            <w:r w:rsidRPr="009F0B3D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A47219" w:rsidRPr="009F0B3D" w14:paraId="199C47AB" w14:textId="77777777" w:rsidTr="538793E2">
        <w:trPr>
          <w:cantSplit/>
          <w:trHeight w:val="469"/>
        </w:trPr>
        <w:tc>
          <w:tcPr>
            <w:tcW w:w="1668" w:type="dxa"/>
          </w:tcPr>
          <w:p w14:paraId="29333127" w14:textId="6D7252EF" w:rsidR="00A47219" w:rsidRPr="009F0B3D" w:rsidRDefault="00A47219" w:rsidP="009F0B3D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186" w:type="dxa"/>
          </w:tcPr>
          <w:p w14:paraId="2BF1678E" w14:textId="5108EA52" w:rsidR="00A47219" w:rsidRPr="009F0B3D" w:rsidRDefault="0005221F" w:rsidP="00643028">
            <w:pPr>
              <w:pStyle w:val="Standard"/>
              <w:spacing w:before="60" w:line="240" w:lineRule="auto"/>
              <w:rPr>
                <w:color w:val="000000" w:themeColor="text1"/>
              </w:rPr>
            </w:pPr>
            <w:r w:rsidRPr="009F0B3D">
              <w:rPr>
                <w:color w:val="000000" w:themeColor="text1"/>
              </w:rPr>
              <w:t xml:space="preserve">Rogers CL, Bain BJ, Fernandes S, Garg M, Mooney C, </w:t>
            </w:r>
            <w:proofErr w:type="spellStart"/>
            <w:r w:rsidRPr="009F0B3D">
              <w:rPr>
                <w:color w:val="000000" w:themeColor="text1"/>
              </w:rPr>
              <w:t>Chiodini</w:t>
            </w:r>
            <w:proofErr w:type="spellEnd"/>
            <w:r w:rsidRPr="009F0B3D">
              <w:rPr>
                <w:color w:val="000000" w:themeColor="text1"/>
              </w:rPr>
              <w:t xml:space="preserve"> PL</w:t>
            </w:r>
            <w:r w:rsidR="00F275CF" w:rsidRPr="009F0B3D">
              <w:rPr>
                <w:color w:val="000000" w:themeColor="text1"/>
              </w:rPr>
              <w:t xml:space="preserve"> </w:t>
            </w:r>
            <w:r w:rsidR="00F275CF" w:rsidRPr="009F0B3D">
              <w:rPr>
                <w:i/>
                <w:color w:val="000000" w:themeColor="text1"/>
              </w:rPr>
              <w:t>et al.</w:t>
            </w:r>
            <w:r w:rsidR="00455A5F" w:rsidRPr="009F0B3D">
              <w:rPr>
                <w:i/>
                <w:color w:val="000000" w:themeColor="text1"/>
              </w:rPr>
              <w:t xml:space="preserve"> </w:t>
            </w:r>
            <w:r w:rsidR="00E03C9E" w:rsidRPr="009F0B3D">
              <w:rPr>
                <w:color w:val="000000" w:themeColor="text1"/>
                <w:kern w:val="36"/>
              </w:rPr>
              <w:t>British Society for Haematology guidelines for the laboratory diagnosis of malaria</w:t>
            </w:r>
            <w:r w:rsidR="00EB6CC8" w:rsidRPr="009F0B3D">
              <w:rPr>
                <w:color w:val="000000" w:themeColor="text1"/>
              </w:rPr>
              <w:t xml:space="preserve">. </w:t>
            </w:r>
            <w:r w:rsidR="006D4A2C" w:rsidRPr="009F0B3D">
              <w:rPr>
                <w:i/>
                <w:color w:val="000000" w:themeColor="text1"/>
              </w:rPr>
              <w:t xml:space="preserve">Br J </w:t>
            </w:r>
            <w:proofErr w:type="spellStart"/>
            <w:r w:rsidR="006D4A2C" w:rsidRPr="009F0B3D">
              <w:rPr>
                <w:i/>
                <w:color w:val="000000" w:themeColor="text1"/>
              </w:rPr>
              <w:t>Haematol</w:t>
            </w:r>
            <w:proofErr w:type="spellEnd"/>
            <w:r w:rsidR="006D4A2C" w:rsidRPr="009F0B3D">
              <w:rPr>
                <w:color w:val="000000" w:themeColor="text1"/>
              </w:rPr>
              <w:t xml:space="preserve"> </w:t>
            </w:r>
            <w:r w:rsidR="004C305B" w:rsidRPr="009F0B3D">
              <w:rPr>
                <w:color w:val="000000" w:themeColor="text1"/>
              </w:rPr>
              <w:t>20</w:t>
            </w:r>
            <w:r w:rsidRPr="009F0B3D">
              <w:rPr>
                <w:color w:val="000000" w:themeColor="text1"/>
              </w:rPr>
              <w:t>2</w:t>
            </w:r>
            <w:r w:rsidR="00491BCF" w:rsidRPr="009F0B3D">
              <w:rPr>
                <w:color w:val="000000" w:themeColor="text1"/>
              </w:rPr>
              <w:t>2</w:t>
            </w:r>
            <w:r w:rsidR="00360569" w:rsidRPr="009F0B3D">
              <w:rPr>
                <w:color w:val="000000" w:themeColor="text1"/>
              </w:rPr>
              <w:t xml:space="preserve"> (</w:t>
            </w:r>
            <w:proofErr w:type="spellStart"/>
            <w:r w:rsidR="00360569" w:rsidRPr="009F0B3D">
              <w:rPr>
                <w:color w:val="000000" w:themeColor="text1"/>
              </w:rPr>
              <w:t>Epub</w:t>
            </w:r>
            <w:proofErr w:type="spellEnd"/>
            <w:r w:rsidR="00360569" w:rsidRPr="009F0B3D">
              <w:rPr>
                <w:color w:val="000000" w:themeColor="text1"/>
              </w:rPr>
              <w:t xml:space="preserve"> ahead of print).</w:t>
            </w:r>
          </w:p>
          <w:p w14:paraId="671E89E0" w14:textId="5E122E78" w:rsidR="001C61A4" w:rsidRPr="009F0B3D" w:rsidRDefault="00643028" w:rsidP="009F0B3D">
            <w:pPr>
              <w:pStyle w:val="Standard"/>
              <w:spacing w:line="240" w:lineRule="auto"/>
              <w:rPr>
                <w:color w:val="000000"/>
              </w:rPr>
            </w:pPr>
            <w:hyperlink r:id="rId11" w:history="1">
              <w:r w:rsidR="00AD672B" w:rsidRPr="009F0B3D">
                <w:rPr>
                  <w:rStyle w:val="Hyperlink"/>
                </w:rPr>
                <w:t>https://onlinelibrary.wiley.com/doi/10.1111/bjh.18092</w:t>
              </w:r>
            </w:hyperlink>
          </w:p>
        </w:tc>
      </w:tr>
    </w:tbl>
    <w:p w14:paraId="45451F19" w14:textId="0B294D6F" w:rsidR="00A47219" w:rsidRPr="009F0B3D" w:rsidRDefault="00A7466B" w:rsidP="009F0B3D">
      <w:pPr>
        <w:pStyle w:val="Standard"/>
        <w:spacing w:line="240" w:lineRule="auto"/>
        <w:jc w:val="center"/>
        <w:rPr>
          <w:b/>
          <w:sz w:val="24"/>
          <w:szCs w:val="24"/>
        </w:rPr>
      </w:pPr>
      <w:r w:rsidRPr="009F0B3D">
        <w:rPr>
          <w:bCs/>
        </w:rPr>
        <w:br w:type="page"/>
      </w:r>
      <w:r w:rsidR="00AC3842" w:rsidRPr="009F0B3D">
        <w:rPr>
          <w:b/>
          <w:sz w:val="24"/>
          <w:szCs w:val="24"/>
        </w:rPr>
        <w:lastRenderedPageBreak/>
        <w:t xml:space="preserve">Data collection proforma for </w:t>
      </w:r>
      <w:r w:rsidR="00732BBF" w:rsidRPr="009F0B3D">
        <w:rPr>
          <w:b/>
          <w:sz w:val="24"/>
          <w:szCs w:val="24"/>
        </w:rPr>
        <w:t>cases of suspected or proven malaria</w:t>
      </w:r>
    </w:p>
    <w:p w14:paraId="07C6C9A4" w14:textId="77777777" w:rsidR="00A47219" w:rsidRPr="009F0B3D" w:rsidRDefault="00AC3842" w:rsidP="009F0B3D">
      <w:pPr>
        <w:pStyle w:val="Standard"/>
        <w:spacing w:line="240" w:lineRule="auto"/>
        <w:jc w:val="center"/>
        <w:rPr>
          <w:b/>
          <w:sz w:val="24"/>
          <w:szCs w:val="24"/>
        </w:rPr>
      </w:pPr>
      <w:r w:rsidRPr="009F0B3D">
        <w:rPr>
          <w:b/>
          <w:sz w:val="24"/>
          <w:szCs w:val="24"/>
        </w:rPr>
        <w:t xml:space="preserve">Audit reviewing </w:t>
      </w:r>
      <w:r w:rsidR="00A7466B" w:rsidRPr="009F0B3D">
        <w:rPr>
          <w:b/>
          <w:sz w:val="24"/>
          <w:szCs w:val="24"/>
        </w:rPr>
        <w:t>practice</w:t>
      </w:r>
    </w:p>
    <w:p w14:paraId="70325DF6" w14:textId="77777777" w:rsidR="00A47219" w:rsidRPr="009F0B3D" w:rsidRDefault="00A47219" w:rsidP="009F0B3D">
      <w:pPr>
        <w:keepNext/>
        <w:rPr>
          <w:rFonts w:ascii="Arial" w:hAnsi="Arial" w:cs="Arial"/>
          <w:b/>
        </w:rPr>
      </w:pPr>
    </w:p>
    <w:p w14:paraId="73C82E07" w14:textId="40F152B1" w:rsidR="006A7594" w:rsidRPr="009F0B3D" w:rsidRDefault="00732BBF" w:rsidP="009F0B3D">
      <w:pPr>
        <w:keepNext/>
        <w:ind w:left="0"/>
        <w:rPr>
          <w:rFonts w:ascii="Arial" w:hAnsi="Arial" w:cs="Arial"/>
        </w:rPr>
      </w:pPr>
      <w:r w:rsidRPr="009F0B3D">
        <w:rPr>
          <w:rFonts w:ascii="Arial" w:hAnsi="Arial" w:cs="Arial"/>
        </w:rPr>
        <w:t>Specimen</w:t>
      </w:r>
      <w:r w:rsidR="00F427B8" w:rsidRPr="009F0B3D">
        <w:rPr>
          <w:rFonts w:ascii="Arial" w:hAnsi="Arial" w:cs="Arial"/>
        </w:rPr>
        <w:t xml:space="preserve"> </w:t>
      </w:r>
      <w:r w:rsidR="00360569" w:rsidRPr="009F0B3D">
        <w:rPr>
          <w:rFonts w:ascii="Arial" w:hAnsi="Arial" w:cs="Arial"/>
        </w:rPr>
        <w:t>n</w:t>
      </w:r>
      <w:r w:rsidR="00F427B8" w:rsidRPr="009F0B3D">
        <w:rPr>
          <w:rFonts w:ascii="Arial" w:hAnsi="Arial" w:cs="Arial"/>
        </w:rPr>
        <w:t>umber(s)</w:t>
      </w:r>
    </w:p>
    <w:p w14:paraId="29C5015A" w14:textId="77777777" w:rsidR="00732BBF" w:rsidRPr="009F0B3D" w:rsidRDefault="00732BBF" w:rsidP="009F0B3D">
      <w:pPr>
        <w:keepNext/>
        <w:ind w:left="0"/>
        <w:rPr>
          <w:rFonts w:ascii="Arial" w:hAnsi="Arial" w:cs="Arial"/>
        </w:rPr>
      </w:pPr>
    </w:p>
    <w:p w14:paraId="18CE120D" w14:textId="77777777" w:rsidR="00F427B8" w:rsidRPr="009F0B3D" w:rsidRDefault="00F427B8" w:rsidP="009F0B3D">
      <w:pPr>
        <w:keepNext/>
        <w:ind w:left="0"/>
        <w:rPr>
          <w:rFonts w:ascii="Arial" w:hAnsi="Arial" w:cs="Arial"/>
        </w:rPr>
      </w:pPr>
    </w:p>
    <w:p w14:paraId="34972FD3" w14:textId="4A16BDC2" w:rsidR="00F427B8" w:rsidRPr="009F0B3D" w:rsidRDefault="00732BBF" w:rsidP="009F0B3D">
      <w:pPr>
        <w:keepNext/>
        <w:ind w:left="0"/>
        <w:rPr>
          <w:rFonts w:ascii="Arial" w:hAnsi="Arial" w:cs="Arial"/>
          <w:b/>
        </w:rPr>
      </w:pPr>
      <w:r w:rsidRPr="009F0B3D">
        <w:rPr>
          <w:rFonts w:ascii="Arial" w:hAnsi="Arial" w:cs="Arial"/>
          <w:b/>
        </w:rPr>
        <w:t>Received from</w:t>
      </w:r>
      <w:r w:rsidR="00F427B8" w:rsidRPr="009F0B3D">
        <w:rPr>
          <w:rFonts w:ascii="Arial" w:hAnsi="Arial" w:cs="Arial"/>
          <w:b/>
        </w:rPr>
        <w:t>:</w:t>
      </w:r>
    </w:p>
    <w:p w14:paraId="271286D9" w14:textId="04FE1623" w:rsidR="00A47219" w:rsidRPr="009F0B3D" w:rsidRDefault="00A47219" w:rsidP="009F0B3D">
      <w:pPr>
        <w:keepNext/>
        <w:ind w:left="0"/>
        <w:rPr>
          <w:rFonts w:ascii="Arial" w:hAnsi="Arial" w:cs="Arial"/>
        </w:rPr>
      </w:pPr>
      <w:r w:rsidRPr="009F0B3D">
        <w:rPr>
          <w:rFonts w:ascii="Arial" w:hAnsi="Arial" w:cs="Arial"/>
        </w:rPr>
        <w:t xml:space="preserve">Patient </w:t>
      </w:r>
      <w:r w:rsidR="00360569" w:rsidRPr="009F0B3D">
        <w:rPr>
          <w:rFonts w:ascii="Arial" w:hAnsi="Arial" w:cs="Arial"/>
        </w:rPr>
        <w:t>n</w:t>
      </w:r>
      <w:r w:rsidRPr="009F0B3D">
        <w:rPr>
          <w:rFonts w:ascii="Arial" w:hAnsi="Arial" w:cs="Arial"/>
        </w:rPr>
        <w:t xml:space="preserve">ame:          </w:t>
      </w:r>
    </w:p>
    <w:p w14:paraId="0CCBFA78" w14:textId="77777777" w:rsidR="00A47219" w:rsidRPr="009F0B3D" w:rsidRDefault="00A47219" w:rsidP="009F0B3D">
      <w:pPr>
        <w:keepNext/>
        <w:ind w:left="0"/>
        <w:rPr>
          <w:rFonts w:ascii="Arial" w:hAnsi="Arial" w:cs="Arial"/>
        </w:rPr>
      </w:pPr>
    </w:p>
    <w:p w14:paraId="08547396" w14:textId="22A3FB48" w:rsidR="00A47219" w:rsidRPr="009F0B3D" w:rsidRDefault="00A47219" w:rsidP="009F0B3D">
      <w:pPr>
        <w:keepNext/>
        <w:ind w:left="0"/>
        <w:rPr>
          <w:rFonts w:ascii="Arial" w:hAnsi="Arial" w:cs="Arial"/>
        </w:rPr>
      </w:pPr>
      <w:r w:rsidRPr="009F0B3D">
        <w:rPr>
          <w:rFonts w:ascii="Arial" w:hAnsi="Arial" w:cs="Arial"/>
        </w:rPr>
        <w:t xml:space="preserve">Hospital </w:t>
      </w:r>
      <w:r w:rsidR="00360569" w:rsidRPr="009F0B3D">
        <w:rPr>
          <w:rFonts w:ascii="Arial" w:hAnsi="Arial" w:cs="Arial"/>
        </w:rPr>
        <w:t>n</w:t>
      </w:r>
      <w:r w:rsidRPr="009F0B3D">
        <w:rPr>
          <w:rFonts w:ascii="Arial" w:hAnsi="Arial" w:cs="Arial"/>
        </w:rPr>
        <w:t>umber:</w:t>
      </w:r>
    </w:p>
    <w:p w14:paraId="2AE2F87E" w14:textId="77777777" w:rsidR="00A47219" w:rsidRPr="009F0B3D" w:rsidRDefault="00A47219" w:rsidP="009F0B3D">
      <w:pPr>
        <w:keepNext/>
        <w:ind w:left="0"/>
        <w:rPr>
          <w:rFonts w:ascii="Arial" w:hAnsi="Arial" w:cs="Arial"/>
        </w:rPr>
      </w:pPr>
    </w:p>
    <w:p w14:paraId="6063B9B0" w14:textId="07EBC656" w:rsidR="00A47219" w:rsidRPr="009F0B3D" w:rsidRDefault="00A47219" w:rsidP="009F0B3D">
      <w:pPr>
        <w:keepNext/>
        <w:ind w:left="0"/>
        <w:rPr>
          <w:rFonts w:ascii="Arial" w:hAnsi="Arial" w:cs="Arial"/>
        </w:rPr>
      </w:pPr>
      <w:r w:rsidRPr="009F0B3D">
        <w:rPr>
          <w:rFonts w:ascii="Arial" w:hAnsi="Arial" w:cs="Arial"/>
        </w:rPr>
        <w:t xml:space="preserve">Date of </w:t>
      </w:r>
      <w:r w:rsidR="00360569" w:rsidRPr="009F0B3D">
        <w:rPr>
          <w:rFonts w:ascii="Arial" w:hAnsi="Arial" w:cs="Arial"/>
        </w:rPr>
        <w:t>b</w:t>
      </w:r>
      <w:r w:rsidRPr="009F0B3D">
        <w:rPr>
          <w:rFonts w:ascii="Arial" w:hAnsi="Arial" w:cs="Arial"/>
        </w:rPr>
        <w:t xml:space="preserve">irth: </w:t>
      </w:r>
    </w:p>
    <w:p w14:paraId="6CD76C74" w14:textId="77777777" w:rsidR="00A47219" w:rsidRPr="009F0B3D" w:rsidRDefault="00A47219" w:rsidP="009F0B3D">
      <w:pPr>
        <w:keepNext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2"/>
        <w:gridCol w:w="693"/>
        <w:gridCol w:w="677"/>
        <w:gridCol w:w="2218"/>
        <w:gridCol w:w="2386"/>
      </w:tblGrid>
      <w:tr w:rsidR="00A7466B" w:rsidRPr="009F0B3D" w14:paraId="6A3D3226" w14:textId="77777777" w:rsidTr="004C305B">
        <w:trPr>
          <w:cantSplit/>
          <w:trHeight w:val="128"/>
        </w:trPr>
        <w:tc>
          <w:tcPr>
            <w:tcW w:w="3540" w:type="dxa"/>
            <w:tcBorders>
              <w:bottom w:val="single" w:sz="4" w:space="0" w:color="auto"/>
            </w:tcBorders>
          </w:tcPr>
          <w:p w14:paraId="1F687DFA" w14:textId="77777777" w:rsidR="00A7466B" w:rsidRPr="009F0B3D" w:rsidRDefault="00A7466B" w:rsidP="009F0B3D">
            <w:pPr>
              <w:pStyle w:val="Heading3"/>
              <w:spacing w:before="100" w:after="100"/>
              <w:ind w:left="0"/>
              <w:jc w:val="left"/>
              <w:rPr>
                <w:sz w:val="22"/>
                <w:szCs w:val="22"/>
              </w:rPr>
            </w:pPr>
            <w:r w:rsidRPr="009F0B3D">
              <w:rPr>
                <w:rFonts w:ascii="Arial" w:hAnsi="Arial" w:cs="Arial"/>
                <w:sz w:val="22"/>
                <w:szCs w:val="22"/>
              </w:rPr>
              <w:t>Standard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6B59F97" w14:textId="77777777" w:rsidR="00A7466B" w:rsidRPr="009F0B3D" w:rsidRDefault="00A7466B" w:rsidP="009F0B3D">
            <w:pPr>
              <w:keepNext/>
              <w:spacing w:before="100" w:after="100"/>
              <w:ind w:left="0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1</w:t>
            </w:r>
          </w:p>
          <w:p w14:paraId="00B80713" w14:textId="77777777" w:rsidR="00A7466B" w:rsidRPr="009F0B3D" w:rsidRDefault="00A7466B" w:rsidP="009F0B3D">
            <w:pPr>
              <w:keepNext/>
              <w:spacing w:before="100" w:after="100"/>
              <w:ind w:left="0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2EF4259E" w14:textId="77777777" w:rsidR="00A7466B" w:rsidRPr="009F0B3D" w:rsidRDefault="00A7466B" w:rsidP="009F0B3D">
            <w:pPr>
              <w:keepNext/>
              <w:spacing w:before="100" w:after="100"/>
              <w:ind w:left="0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2</w:t>
            </w:r>
          </w:p>
          <w:p w14:paraId="6753DD56" w14:textId="77777777" w:rsidR="00A7466B" w:rsidRPr="009F0B3D" w:rsidRDefault="00A7466B" w:rsidP="009F0B3D">
            <w:pPr>
              <w:keepNext/>
              <w:spacing w:before="100" w:after="100"/>
              <w:ind w:left="0"/>
              <w:rPr>
                <w:rFonts w:ascii="Arial" w:hAnsi="Arial" w:cs="Arial"/>
                <w:b/>
              </w:rPr>
            </w:pPr>
            <w:r w:rsidRPr="009F0B3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75F27C4" w14:textId="77777777" w:rsidR="00A7466B" w:rsidRPr="009F0B3D" w:rsidRDefault="00A7466B" w:rsidP="009F0B3D">
            <w:pPr>
              <w:keepNext/>
              <w:tabs>
                <w:tab w:val="left" w:pos="305"/>
              </w:tabs>
              <w:spacing w:before="100" w:after="100"/>
              <w:ind w:left="305" w:hanging="305"/>
              <w:jc w:val="left"/>
              <w:rPr>
                <w:rFonts w:ascii="Arial" w:hAnsi="Arial" w:cs="Arial"/>
              </w:rPr>
            </w:pPr>
            <w:r w:rsidRPr="009F0B3D">
              <w:rPr>
                <w:rFonts w:ascii="Arial" w:hAnsi="Arial" w:cs="Arial"/>
                <w:b/>
                <w:bCs/>
              </w:rPr>
              <w:t>3</w:t>
            </w:r>
            <w:r w:rsidRPr="009F0B3D">
              <w:rPr>
                <w:rFonts w:ascii="Arial" w:hAnsi="Arial" w:cs="Arial"/>
                <w:b/>
                <w:bCs/>
              </w:rPr>
              <w:tab/>
            </w:r>
            <w:r w:rsidR="00F427B8" w:rsidRPr="009F0B3D">
              <w:rPr>
                <w:rFonts w:ascii="Arial" w:hAnsi="Arial" w:cs="Arial"/>
              </w:rPr>
              <w:t>If shaded box not ticked, was there documentation to explain the variance?</w:t>
            </w:r>
            <w:r w:rsidRPr="009F0B3D">
              <w:rPr>
                <w:rFonts w:ascii="Arial" w:hAnsi="Arial" w:cs="Arial"/>
              </w:rPr>
              <w:br/>
            </w:r>
            <w:r w:rsidRPr="009F0B3D">
              <w:rPr>
                <w:rFonts w:ascii="Arial" w:hAnsi="Arial" w:cs="Arial"/>
                <w:b/>
              </w:rPr>
              <w:t>Yes/No</w:t>
            </w:r>
            <w:r w:rsidRPr="009F0B3D">
              <w:rPr>
                <w:rFonts w:ascii="Arial" w:hAnsi="Arial" w:cs="Arial"/>
              </w:rPr>
              <w:t xml:space="preserve"> plus free-text comment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38853B35" w14:textId="77777777" w:rsidR="00A7466B" w:rsidRPr="009F0B3D" w:rsidRDefault="00A7466B" w:rsidP="009F0B3D">
            <w:pPr>
              <w:keepNext/>
              <w:tabs>
                <w:tab w:val="left" w:pos="299"/>
              </w:tabs>
              <w:spacing w:before="100" w:after="100"/>
              <w:ind w:left="329" w:hanging="329"/>
              <w:jc w:val="left"/>
              <w:rPr>
                <w:rFonts w:ascii="Arial" w:hAnsi="Arial" w:cs="Arial"/>
              </w:rPr>
            </w:pPr>
            <w:r w:rsidRPr="009F0B3D">
              <w:rPr>
                <w:rFonts w:ascii="Arial" w:hAnsi="Arial" w:cs="Arial"/>
                <w:b/>
                <w:bCs/>
              </w:rPr>
              <w:t>4</w:t>
            </w:r>
            <w:r w:rsidRPr="009F0B3D">
              <w:rPr>
                <w:rFonts w:ascii="Arial" w:hAnsi="Arial" w:cs="Arial"/>
                <w:b/>
                <w:bCs/>
              </w:rPr>
              <w:tab/>
            </w:r>
            <w:r w:rsidR="00F427B8" w:rsidRPr="009F0B3D">
              <w:rPr>
                <w:rFonts w:ascii="Arial" w:hAnsi="Arial" w:cs="Arial"/>
              </w:rPr>
              <w:t xml:space="preserve">Compliant with guideline if shaded box ticked or an appropriate explanation from column 3. </w:t>
            </w:r>
            <w:r w:rsidR="00F427B8" w:rsidRPr="009F0B3D">
              <w:rPr>
                <w:rFonts w:ascii="Arial" w:hAnsi="Arial" w:cs="Arial"/>
                <w:b/>
              </w:rPr>
              <w:t>Yes/No</w:t>
            </w:r>
            <w:r w:rsidR="00F427B8" w:rsidRPr="009F0B3D">
              <w:rPr>
                <w:rFonts w:ascii="Arial" w:hAnsi="Arial" w:cs="Arial"/>
                <w:b/>
              </w:rPr>
              <w:br/>
            </w:r>
            <w:r w:rsidR="00F427B8" w:rsidRPr="009F0B3D">
              <w:rPr>
                <w:rFonts w:ascii="Arial" w:hAnsi="Arial" w:cs="Arial"/>
              </w:rPr>
              <w:t>(Record if standard not applicable)</w:t>
            </w:r>
          </w:p>
        </w:tc>
      </w:tr>
      <w:tr w:rsidR="00A7466B" w:rsidRPr="009F0B3D" w14:paraId="6B7166F2" w14:textId="77777777" w:rsidTr="006A7594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62F0E893" w14:textId="207F249F" w:rsidR="00A7466B" w:rsidRPr="009F0B3D" w:rsidRDefault="00247478" w:rsidP="009F0B3D">
            <w:pPr>
              <w:pStyle w:val="Standard"/>
              <w:spacing w:before="60" w:after="60" w:line="240" w:lineRule="auto"/>
            </w:pPr>
            <w:proofErr w:type="gramStart"/>
            <w:r w:rsidRPr="009F0B3D">
              <w:rPr>
                <w:b/>
              </w:rPr>
              <w:t>1</w:t>
            </w:r>
            <w:r w:rsidRPr="009F0B3D">
              <w:t>  </w:t>
            </w:r>
            <w:r w:rsidR="00827AB4" w:rsidRPr="009F0B3D">
              <w:t>Both</w:t>
            </w:r>
            <w:proofErr w:type="gramEnd"/>
            <w:r w:rsidR="00827AB4" w:rsidRPr="009F0B3D">
              <w:t xml:space="preserve"> thick and thin films were prepared for diagnosis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4F17372D" w14:textId="77777777" w:rsidR="00A7466B" w:rsidRPr="009F0B3D" w:rsidRDefault="00A7466B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8ACA924" w14:textId="77777777" w:rsidR="00A7466B" w:rsidRPr="009F0B3D" w:rsidRDefault="00A7466B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E1A438" w14:textId="77777777" w:rsidR="00A7466B" w:rsidRPr="009F0B3D" w:rsidRDefault="00A7466B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565BF87" w14:textId="77777777" w:rsidR="00A7466B" w:rsidRPr="009F0B3D" w:rsidRDefault="00A7466B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56E0C" w:rsidRPr="009F0B3D" w14:paraId="04FA7482" w14:textId="77777777" w:rsidTr="006A7594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788747FF" w14:textId="099AC8EC" w:rsidR="00856E0C" w:rsidRPr="009F0B3D" w:rsidRDefault="00247478" w:rsidP="009F0B3D">
            <w:pPr>
              <w:pStyle w:val="Standard"/>
              <w:spacing w:before="60" w:after="60" w:line="240" w:lineRule="auto"/>
            </w:pPr>
            <w:proofErr w:type="gramStart"/>
            <w:r w:rsidRPr="009F0B3D">
              <w:rPr>
                <w:b/>
              </w:rPr>
              <w:t>2</w:t>
            </w:r>
            <w:r w:rsidRPr="009F0B3D">
              <w:t>  </w:t>
            </w:r>
            <w:r w:rsidR="00827AB4" w:rsidRPr="009F0B3D">
              <w:t>Thin</w:t>
            </w:r>
            <w:proofErr w:type="gramEnd"/>
            <w:r w:rsidR="00827AB4" w:rsidRPr="009F0B3D">
              <w:t xml:space="preserve"> films were stained with a Giemsa stain,</w:t>
            </w:r>
            <w:r w:rsidR="00360569" w:rsidRPr="009F0B3D">
              <w:t xml:space="preserve"> and</w:t>
            </w:r>
            <w:r w:rsidR="00827AB4" w:rsidRPr="009F0B3D">
              <w:t xml:space="preserve"> thick films with either a Giemsa or Field stain. Giemsa was used at pH</w:t>
            </w:r>
            <w:r w:rsidR="00360569" w:rsidRPr="009F0B3D">
              <w:t xml:space="preserve"> </w:t>
            </w:r>
            <w:r w:rsidR="00827AB4" w:rsidRPr="009F0B3D">
              <w:t>7.2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78E20C07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2F45544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277DAC2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0B102224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56E0C" w:rsidRPr="009F0B3D" w14:paraId="513D27A1" w14:textId="77777777" w:rsidTr="006A7594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17543FE6" w14:textId="5D574BF3" w:rsidR="00856E0C" w:rsidRPr="009F0B3D" w:rsidRDefault="004C305B" w:rsidP="009F0B3D">
            <w:pPr>
              <w:pStyle w:val="Standard"/>
              <w:spacing w:before="60" w:after="60" w:line="240" w:lineRule="auto"/>
            </w:pPr>
            <w:proofErr w:type="gramStart"/>
            <w:r w:rsidRPr="009F0B3D">
              <w:rPr>
                <w:b/>
              </w:rPr>
              <w:t>3</w:t>
            </w:r>
            <w:r w:rsidR="00247478" w:rsidRPr="009F0B3D">
              <w:t>  </w:t>
            </w:r>
            <w:r w:rsidR="00827AB4" w:rsidRPr="009F0B3D">
              <w:t>Thick</w:t>
            </w:r>
            <w:proofErr w:type="gramEnd"/>
            <w:r w:rsidR="00827AB4" w:rsidRPr="009F0B3D">
              <w:t xml:space="preserve"> films were examined by two trained observers, each viewing a minimum of 200 high power fields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16241587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15A8DA6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9F8D63A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A3F1609" w14:textId="77777777" w:rsidR="00856E0C" w:rsidRPr="009F0B3D" w:rsidRDefault="00856E0C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36EA4" w:rsidRPr="009F0B3D" w14:paraId="5CE410C5" w14:textId="77777777" w:rsidTr="006A7594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2399FF90" w14:textId="686EF31F" w:rsidR="00E36EA4" w:rsidRPr="009F0B3D" w:rsidRDefault="00827AB4" w:rsidP="009F0B3D">
            <w:pPr>
              <w:spacing w:before="60" w:after="60"/>
              <w:ind w:left="0"/>
              <w:jc w:val="left"/>
              <w:rPr>
                <w:rFonts w:ascii="Arial" w:hAnsi="Arial" w:cs="Arial"/>
              </w:rPr>
            </w:pPr>
            <w:proofErr w:type="gramStart"/>
            <w:r w:rsidRPr="009F0B3D">
              <w:rPr>
                <w:rFonts w:ascii="Arial" w:hAnsi="Arial" w:cs="Arial"/>
                <w:b/>
                <w:bCs/>
              </w:rPr>
              <w:t>4</w:t>
            </w:r>
            <w:r w:rsidRPr="009F0B3D">
              <w:rPr>
                <w:rFonts w:ascii="Arial" w:hAnsi="Arial" w:cs="Arial"/>
              </w:rPr>
              <w:t>  For</w:t>
            </w:r>
            <w:proofErr w:type="gramEnd"/>
            <w:r w:rsidRPr="009F0B3D">
              <w:rPr>
                <w:rFonts w:ascii="Arial" w:hAnsi="Arial" w:cs="Arial"/>
              </w:rPr>
              <w:t xml:space="preserve"> cases where a</w:t>
            </w:r>
            <w:r w:rsidRPr="009F0B3D">
              <w:rPr>
                <w:rFonts w:ascii="Arial" w:hAnsi="Arial" w:cs="Arial"/>
                <w:lang w:eastAsia="en-GB"/>
              </w:rPr>
              <w:t xml:space="preserve"> thick film </w:t>
            </w:r>
            <w:r w:rsidRPr="009F0B3D">
              <w:rPr>
                <w:rFonts w:ascii="Arial" w:hAnsi="Arial" w:cs="Arial"/>
              </w:rPr>
              <w:t xml:space="preserve">was </w:t>
            </w:r>
            <w:r w:rsidRPr="009F0B3D">
              <w:rPr>
                <w:rFonts w:ascii="Arial" w:hAnsi="Arial" w:cs="Arial"/>
                <w:lang w:eastAsia="en-GB"/>
              </w:rPr>
              <w:t>positive</w:t>
            </w:r>
            <w:r w:rsidR="001841BC" w:rsidRPr="009F0B3D">
              <w:rPr>
                <w:rFonts w:ascii="Arial" w:hAnsi="Arial" w:cs="Arial"/>
                <w:lang w:eastAsia="en-GB"/>
              </w:rPr>
              <w:t xml:space="preserve">, </w:t>
            </w:r>
            <w:r w:rsidRPr="009F0B3D">
              <w:rPr>
                <w:rFonts w:ascii="Arial" w:hAnsi="Arial" w:cs="Arial"/>
                <w:lang w:eastAsia="en-GB"/>
              </w:rPr>
              <w:t xml:space="preserve">the species </w:t>
            </w:r>
            <w:r w:rsidRPr="009F0B3D">
              <w:rPr>
                <w:rFonts w:ascii="Arial" w:hAnsi="Arial" w:cs="Arial"/>
              </w:rPr>
              <w:t>was</w:t>
            </w:r>
            <w:r w:rsidRPr="009F0B3D">
              <w:rPr>
                <w:rFonts w:ascii="Arial" w:hAnsi="Arial" w:cs="Arial"/>
                <w:lang w:eastAsia="en-GB"/>
              </w:rPr>
              <w:t xml:space="preserve"> determined by examination of a thin film</w:t>
            </w:r>
            <w:r w:rsidRPr="009F0B3D">
              <w:rPr>
                <w:rFonts w:ascii="Arial" w:hAnsi="Arial" w:cs="Arial"/>
              </w:rPr>
              <w:t xml:space="preserve"> </w:t>
            </w:r>
            <w:r w:rsidRPr="009F0B3D">
              <w:rPr>
                <w:rFonts w:ascii="Arial" w:hAnsi="Arial" w:cs="Arial"/>
                <w:lang w:eastAsia="en-GB"/>
              </w:rPr>
              <w:t xml:space="preserve">by two </w:t>
            </w:r>
            <w:r w:rsidRPr="009F0B3D">
              <w:rPr>
                <w:rFonts w:ascii="Arial" w:hAnsi="Arial" w:cs="Arial"/>
              </w:rPr>
              <w:t xml:space="preserve">trained </w:t>
            </w:r>
            <w:r w:rsidRPr="009F0B3D">
              <w:rPr>
                <w:rFonts w:ascii="Arial" w:hAnsi="Arial" w:cs="Arial"/>
                <w:lang w:eastAsia="en-GB"/>
              </w:rPr>
              <w:t>observers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65EE0982" w14:textId="77777777" w:rsidR="00E36EA4" w:rsidRPr="009F0B3D" w:rsidRDefault="00E36EA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7EFA407" w14:textId="77777777" w:rsidR="00E36EA4" w:rsidRPr="009F0B3D" w:rsidRDefault="00E36EA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F749EA6" w14:textId="77777777" w:rsidR="00E36EA4" w:rsidRPr="009F0B3D" w:rsidRDefault="00E36EA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7F714C0" w14:textId="77777777" w:rsidR="00E36EA4" w:rsidRPr="009F0B3D" w:rsidRDefault="00E36EA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827AB4" w:rsidRPr="009F0B3D" w14:paraId="11888138" w14:textId="77777777" w:rsidTr="009F0B3D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40" w:type="dxa"/>
          </w:tcPr>
          <w:p w14:paraId="53F0164F" w14:textId="07B79F3D" w:rsidR="00827AB4" w:rsidRPr="009F0B3D" w:rsidRDefault="00827AB4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proofErr w:type="gramStart"/>
            <w:r w:rsidRPr="009F0B3D">
              <w:rPr>
                <w:rFonts w:ascii="Arial" w:hAnsi="Arial" w:cs="Arial"/>
                <w:b/>
                <w:bCs/>
              </w:rPr>
              <w:t>5  </w:t>
            </w:r>
            <w:r w:rsidRPr="009F0B3D">
              <w:rPr>
                <w:rFonts w:ascii="Arial" w:hAnsi="Arial" w:cs="Arial"/>
                <w:lang w:eastAsia="en-GB"/>
              </w:rPr>
              <w:t>For</w:t>
            </w:r>
            <w:proofErr w:type="gramEnd"/>
            <w:r w:rsidRPr="009F0B3D">
              <w:rPr>
                <w:rFonts w:ascii="Arial" w:hAnsi="Arial" w:cs="Arial"/>
                <w:lang w:eastAsia="en-GB"/>
              </w:rPr>
              <w:t xml:space="preserve"> cases identified as being</w:t>
            </w:r>
            <w:r w:rsidRPr="009F0B3D">
              <w:rPr>
                <w:rFonts w:ascii="Arial" w:hAnsi="Arial" w:cs="Arial"/>
              </w:rPr>
              <w:t xml:space="preserve"> </w:t>
            </w:r>
            <w:r w:rsidRPr="009F0B3D">
              <w:rPr>
                <w:rFonts w:ascii="Arial" w:hAnsi="Arial" w:cs="Arial"/>
                <w:i/>
                <w:iCs/>
                <w:lang w:eastAsia="en-GB"/>
              </w:rPr>
              <w:t>P</w:t>
            </w:r>
            <w:r w:rsidR="00C4059E" w:rsidRPr="009F0B3D">
              <w:rPr>
                <w:rFonts w:ascii="Arial" w:hAnsi="Arial" w:cs="Arial"/>
                <w:i/>
                <w:iCs/>
                <w:lang w:eastAsia="en-GB"/>
              </w:rPr>
              <w:t>. </w:t>
            </w:r>
            <w:r w:rsidRPr="009F0B3D">
              <w:rPr>
                <w:rFonts w:ascii="Arial" w:hAnsi="Arial" w:cs="Arial"/>
                <w:i/>
                <w:iCs/>
                <w:lang w:eastAsia="en-GB"/>
              </w:rPr>
              <w:t>falciparum</w:t>
            </w:r>
            <w:r w:rsidRPr="009F0B3D">
              <w:rPr>
                <w:rFonts w:ascii="Arial" w:hAnsi="Arial" w:cs="Arial"/>
              </w:rPr>
              <w:t xml:space="preserve"> </w:t>
            </w:r>
            <w:r w:rsidRPr="009F0B3D">
              <w:rPr>
                <w:rFonts w:ascii="Arial" w:hAnsi="Arial" w:cs="Arial"/>
                <w:lang w:eastAsia="en-GB"/>
              </w:rPr>
              <w:t>or </w:t>
            </w:r>
            <w:r w:rsidRPr="009F0B3D">
              <w:rPr>
                <w:rFonts w:ascii="Arial" w:hAnsi="Arial" w:cs="Arial"/>
                <w:i/>
                <w:iCs/>
                <w:lang w:eastAsia="en-GB"/>
              </w:rPr>
              <w:t>P. </w:t>
            </w:r>
            <w:proofErr w:type="spellStart"/>
            <w:r w:rsidRPr="009F0B3D">
              <w:rPr>
                <w:rFonts w:ascii="Arial" w:hAnsi="Arial" w:cs="Arial"/>
                <w:i/>
                <w:iCs/>
                <w:lang w:eastAsia="en-GB"/>
              </w:rPr>
              <w:t>knowlesi</w:t>
            </w:r>
            <w:proofErr w:type="spellEnd"/>
            <w:r w:rsidR="001841BC" w:rsidRPr="009F0B3D">
              <w:rPr>
                <w:rFonts w:ascii="Arial" w:hAnsi="Arial" w:cs="Arial"/>
                <w:lang w:eastAsia="en-GB"/>
              </w:rPr>
              <w:t xml:space="preserve">, </w:t>
            </w:r>
            <w:r w:rsidRPr="009F0B3D">
              <w:rPr>
                <w:rFonts w:ascii="Arial" w:hAnsi="Arial" w:cs="Arial"/>
                <w:lang w:eastAsia="en-GB"/>
              </w:rPr>
              <w:t>the percentage of parasitised cells or the number of parasites per microlit</w:t>
            </w:r>
            <w:r w:rsidR="001841BC" w:rsidRPr="009F0B3D">
              <w:rPr>
                <w:rFonts w:ascii="Arial" w:hAnsi="Arial" w:cs="Arial"/>
                <w:lang w:eastAsia="en-GB"/>
              </w:rPr>
              <w:t>re</w:t>
            </w:r>
            <w:r w:rsidRPr="009F0B3D">
              <w:rPr>
                <w:rFonts w:ascii="Arial" w:hAnsi="Arial" w:cs="Arial"/>
                <w:lang w:eastAsia="en-GB"/>
              </w:rPr>
              <w:t xml:space="preserve"> </w:t>
            </w:r>
            <w:r w:rsidRPr="009F0B3D">
              <w:rPr>
                <w:rFonts w:ascii="Arial" w:hAnsi="Arial" w:cs="Arial"/>
              </w:rPr>
              <w:t>w</w:t>
            </w:r>
            <w:r w:rsidR="001841BC" w:rsidRPr="009F0B3D">
              <w:rPr>
                <w:rFonts w:ascii="Arial" w:hAnsi="Arial" w:cs="Arial"/>
              </w:rPr>
              <w:t>ere</w:t>
            </w:r>
            <w:r w:rsidRPr="009F0B3D">
              <w:rPr>
                <w:rFonts w:ascii="Arial" w:hAnsi="Arial" w:cs="Arial"/>
              </w:rPr>
              <w:t xml:space="preserve"> </w:t>
            </w:r>
            <w:r w:rsidRPr="009F0B3D">
              <w:rPr>
                <w:rFonts w:ascii="Arial" w:hAnsi="Arial" w:cs="Arial"/>
                <w:lang w:eastAsia="en-GB"/>
              </w:rPr>
              <w:t>estimated and reported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3C94C4A5" w14:textId="77777777" w:rsidR="00827AB4" w:rsidRPr="009F0B3D" w:rsidRDefault="00827AB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248AFA8" w14:textId="77777777" w:rsidR="00827AB4" w:rsidRPr="009F0B3D" w:rsidRDefault="00827AB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9877EF9" w14:textId="77777777" w:rsidR="00827AB4" w:rsidRPr="009F0B3D" w:rsidRDefault="00827AB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4E1EE01C" w14:textId="77777777" w:rsidR="00827AB4" w:rsidRPr="009F0B3D" w:rsidRDefault="00827AB4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4059E" w:rsidRPr="009F0B3D" w14:paraId="68815372" w14:textId="77777777" w:rsidTr="006A7594">
        <w:tblPrEx>
          <w:tblLook w:val="01E0" w:firstRow="1" w:lastRow="1" w:firstColumn="1" w:lastColumn="1" w:noHBand="0" w:noVBand="0"/>
        </w:tblPrEx>
        <w:tc>
          <w:tcPr>
            <w:tcW w:w="3540" w:type="dxa"/>
          </w:tcPr>
          <w:p w14:paraId="1445A58A" w14:textId="551B23F6" w:rsidR="00C4059E" w:rsidRPr="009F0B3D" w:rsidRDefault="00C4059E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proofErr w:type="gramStart"/>
            <w:r w:rsidRPr="009F0B3D">
              <w:rPr>
                <w:rFonts w:ascii="Arial" w:hAnsi="Arial" w:cs="Arial"/>
                <w:b/>
                <w:bCs/>
              </w:rPr>
              <w:t>6</w:t>
            </w:r>
            <w:r w:rsidRPr="009F0B3D">
              <w:rPr>
                <w:rFonts w:ascii="Arial" w:hAnsi="Arial" w:cs="Arial"/>
              </w:rPr>
              <w:t>  </w:t>
            </w:r>
            <w:r w:rsidR="006A1DBE" w:rsidRPr="009F0B3D">
              <w:rPr>
                <w:rFonts w:ascii="Arial" w:hAnsi="Arial" w:cs="Arial"/>
              </w:rPr>
              <w:t>An</w:t>
            </w:r>
            <w:proofErr w:type="gramEnd"/>
            <w:r w:rsidR="006A1DBE" w:rsidRPr="009F0B3D">
              <w:rPr>
                <w:rFonts w:ascii="Arial" w:hAnsi="Arial" w:cs="Arial"/>
              </w:rPr>
              <w:t xml:space="preserve"> </w:t>
            </w:r>
            <w:r w:rsidR="006A1DBE" w:rsidRPr="009F0B3D">
              <w:rPr>
                <w:rFonts w:ascii="Arial" w:hAnsi="Arial" w:cs="Arial"/>
                <w:lang w:eastAsia="en-GB"/>
              </w:rPr>
              <w:t xml:space="preserve">RDT for malarial antigen </w:t>
            </w:r>
            <w:r w:rsidR="006A1DBE" w:rsidRPr="009F0B3D">
              <w:rPr>
                <w:rFonts w:ascii="Arial" w:hAnsi="Arial" w:cs="Arial"/>
              </w:rPr>
              <w:t>was</w:t>
            </w:r>
            <w:r w:rsidR="006A1DBE" w:rsidRPr="009F0B3D">
              <w:rPr>
                <w:rFonts w:ascii="Arial" w:hAnsi="Arial" w:cs="Arial"/>
                <w:lang w:eastAsia="en-GB"/>
              </w:rPr>
              <w:t xml:space="preserve"> used instead of </w:t>
            </w:r>
            <w:r w:rsidR="006A1DBE" w:rsidRPr="009F0B3D">
              <w:rPr>
                <w:rFonts w:ascii="Arial" w:hAnsi="Arial" w:cs="Arial"/>
              </w:rPr>
              <w:t xml:space="preserve">the preparation and appropriate examination of blood </w:t>
            </w:r>
            <w:r w:rsidR="006A1DBE" w:rsidRPr="009F0B3D">
              <w:rPr>
                <w:rFonts w:ascii="Arial" w:hAnsi="Arial" w:cs="Arial"/>
                <w:lang w:eastAsia="en-GB"/>
              </w:rPr>
              <w:t>film</w:t>
            </w:r>
            <w:r w:rsidR="006A1DBE" w:rsidRPr="009F0B3D">
              <w:rPr>
                <w:rFonts w:ascii="Arial" w:hAnsi="Arial" w:cs="Arial"/>
              </w:rPr>
              <w:t>s</w:t>
            </w:r>
            <w:r w:rsidR="006A1DBE" w:rsidRPr="009F0B3D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701" w:type="dxa"/>
          </w:tcPr>
          <w:p w14:paraId="4EEC5588" w14:textId="77777777" w:rsidR="00C4059E" w:rsidRPr="009F0B3D" w:rsidRDefault="00C4059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D9D9D9" w:themeFill="background1" w:themeFillShade="D9"/>
          </w:tcPr>
          <w:p w14:paraId="5B9A174C" w14:textId="77777777" w:rsidR="00C4059E" w:rsidRPr="009F0B3D" w:rsidRDefault="00C4059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17CB718" w14:textId="77777777" w:rsidR="00C4059E" w:rsidRPr="009F0B3D" w:rsidRDefault="00C4059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6888F08E" w14:textId="77777777" w:rsidR="00C4059E" w:rsidRPr="009F0B3D" w:rsidRDefault="00C4059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A1DBE" w:rsidRPr="009F0B3D" w14:paraId="6C87AF06" w14:textId="77777777" w:rsidTr="003B3A8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40" w:type="dxa"/>
          </w:tcPr>
          <w:p w14:paraId="7E0CDB95" w14:textId="6DF24EE3" w:rsidR="006A1DBE" w:rsidRPr="009F0B3D" w:rsidRDefault="006A1DBE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proofErr w:type="gramStart"/>
            <w:r w:rsidRPr="009F0B3D">
              <w:rPr>
                <w:rFonts w:ascii="Arial" w:hAnsi="Arial" w:cs="Arial"/>
                <w:b/>
                <w:bCs/>
              </w:rPr>
              <w:lastRenderedPageBreak/>
              <w:t>7</w:t>
            </w:r>
            <w:r w:rsidRPr="009F0B3D">
              <w:rPr>
                <w:rFonts w:ascii="Arial" w:hAnsi="Arial" w:cs="Arial"/>
              </w:rPr>
              <w:t>  </w:t>
            </w:r>
            <w:r w:rsidR="00C057CA" w:rsidRPr="009F0B3D">
              <w:rPr>
                <w:rFonts w:ascii="Arial" w:hAnsi="Arial" w:cs="Arial"/>
              </w:rPr>
              <w:t>For</w:t>
            </w:r>
            <w:proofErr w:type="gramEnd"/>
            <w:r w:rsidR="00C057CA" w:rsidRPr="009F0B3D">
              <w:rPr>
                <w:rFonts w:ascii="Arial" w:hAnsi="Arial" w:cs="Arial"/>
              </w:rPr>
              <w:t xml:space="preserve"> </w:t>
            </w:r>
            <w:r w:rsidRPr="009F0B3D">
              <w:rPr>
                <w:rFonts w:ascii="Arial" w:hAnsi="Arial" w:cs="Arial"/>
                <w:lang w:eastAsia="en-GB"/>
              </w:rPr>
              <w:t>specimen</w:t>
            </w:r>
            <w:r w:rsidR="00C057CA" w:rsidRPr="009F0B3D">
              <w:rPr>
                <w:rFonts w:ascii="Arial" w:hAnsi="Arial" w:cs="Arial"/>
                <w:lang w:eastAsia="en-GB"/>
              </w:rPr>
              <w:t>s</w:t>
            </w:r>
            <w:r w:rsidRPr="009F0B3D">
              <w:rPr>
                <w:rFonts w:ascii="Arial" w:hAnsi="Arial" w:cs="Arial"/>
                <w:lang w:eastAsia="en-GB"/>
              </w:rPr>
              <w:t xml:space="preserve"> </w:t>
            </w:r>
            <w:r w:rsidR="00C057CA" w:rsidRPr="009F0B3D">
              <w:rPr>
                <w:rFonts w:ascii="Arial" w:hAnsi="Arial" w:cs="Arial"/>
                <w:lang w:eastAsia="en-GB"/>
              </w:rPr>
              <w:t xml:space="preserve">that were </w:t>
            </w:r>
            <w:r w:rsidRPr="009F0B3D">
              <w:rPr>
                <w:rFonts w:ascii="Arial" w:hAnsi="Arial" w:cs="Arial"/>
                <w:lang w:eastAsia="en-GB"/>
              </w:rPr>
              <w:t xml:space="preserve">positive or </w:t>
            </w:r>
            <w:r w:rsidR="00C057CA" w:rsidRPr="009F0B3D">
              <w:rPr>
                <w:rFonts w:ascii="Arial" w:hAnsi="Arial" w:cs="Arial"/>
                <w:lang w:eastAsia="en-GB"/>
              </w:rPr>
              <w:t xml:space="preserve">where a </w:t>
            </w:r>
            <w:r w:rsidRPr="009F0B3D">
              <w:rPr>
                <w:rFonts w:ascii="Arial" w:hAnsi="Arial" w:cs="Arial"/>
                <w:lang w:eastAsia="en-GB"/>
              </w:rPr>
              <w:t>discrepant result was obtained between RDT and blood films</w:t>
            </w:r>
            <w:r w:rsidR="007D244D" w:rsidRPr="009F0B3D">
              <w:rPr>
                <w:rFonts w:ascii="Arial" w:hAnsi="Arial" w:cs="Arial"/>
                <w:lang w:eastAsia="en-GB"/>
              </w:rPr>
              <w:t xml:space="preserve">, </w:t>
            </w:r>
            <w:r w:rsidRPr="009F0B3D">
              <w:rPr>
                <w:rFonts w:ascii="Arial" w:hAnsi="Arial" w:cs="Arial"/>
              </w:rPr>
              <w:t xml:space="preserve">unstained films and a blood sample were sent </w:t>
            </w:r>
            <w:r w:rsidRPr="009F0B3D">
              <w:rPr>
                <w:rFonts w:ascii="Arial" w:hAnsi="Arial" w:cs="Arial"/>
                <w:lang w:eastAsia="en-GB"/>
              </w:rPr>
              <w:t>to a reference laboratory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4E50F10B" w14:textId="77777777" w:rsidR="006A1DBE" w:rsidRPr="009F0B3D" w:rsidRDefault="006A1DB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23C0E09" w14:textId="77777777" w:rsidR="006A1DBE" w:rsidRPr="009F0B3D" w:rsidRDefault="006A1DB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4F33D59" w14:textId="77777777" w:rsidR="006A1DBE" w:rsidRPr="009F0B3D" w:rsidRDefault="006A1DB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2853D26" w14:textId="77777777" w:rsidR="006A1DBE" w:rsidRPr="009F0B3D" w:rsidRDefault="006A1DBE" w:rsidP="009F0B3D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4643BB2" w14:textId="77777777" w:rsidR="00A47219" w:rsidRPr="009F0B3D" w:rsidRDefault="00A47219" w:rsidP="009F0B3D">
      <w:pPr>
        <w:keepNext/>
        <w:ind w:left="0"/>
        <w:rPr>
          <w:rFonts w:ascii="Arial" w:hAnsi="Arial" w:cs="Arial"/>
          <w:lang w:val="sv-SE"/>
        </w:rPr>
      </w:pPr>
    </w:p>
    <w:p w14:paraId="0452E53F" w14:textId="77777777" w:rsidR="00A47219" w:rsidRPr="009F0B3D" w:rsidRDefault="00A47219" w:rsidP="009F0B3D">
      <w:pPr>
        <w:ind w:left="0"/>
        <w:rPr>
          <w:rFonts w:ascii="Arial" w:hAnsi="Arial" w:cs="Arial"/>
          <w:bCs/>
        </w:rPr>
      </w:pPr>
    </w:p>
    <w:p w14:paraId="7B316398" w14:textId="77777777" w:rsidR="00A47219" w:rsidRPr="009F0B3D" w:rsidRDefault="00A7466B" w:rsidP="009F0B3D">
      <w:pPr>
        <w:ind w:left="0"/>
        <w:rPr>
          <w:rFonts w:ascii="Arial" w:hAnsi="Arial" w:cs="Arial"/>
          <w:bCs/>
        </w:rPr>
      </w:pPr>
      <w:r w:rsidRPr="009F0B3D">
        <w:rPr>
          <w:rFonts w:ascii="Arial" w:hAnsi="Arial" w:cs="Arial"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272"/>
        <w:gridCol w:w="1068"/>
        <w:gridCol w:w="978"/>
        <w:gridCol w:w="1419"/>
        <w:gridCol w:w="1248"/>
        <w:gridCol w:w="1371"/>
      </w:tblGrid>
      <w:tr w:rsidR="00A47219" w:rsidRPr="009F0B3D" w14:paraId="731F14F0" w14:textId="77777777">
        <w:tc>
          <w:tcPr>
            <w:tcW w:w="9854" w:type="dxa"/>
            <w:gridSpan w:val="7"/>
          </w:tcPr>
          <w:p w14:paraId="30C6C9E3" w14:textId="77777777" w:rsidR="00EA1BA3" w:rsidRPr="009F0B3D" w:rsidRDefault="005E2396" w:rsidP="009F0B3D">
            <w:pPr>
              <w:spacing w:before="12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lastRenderedPageBreak/>
              <w:t>Audit action plan</w:t>
            </w:r>
          </w:p>
          <w:p w14:paraId="553BD31E" w14:textId="4CD54AFC" w:rsidR="00A47219" w:rsidRPr="009F0B3D" w:rsidRDefault="007D244D" w:rsidP="009F0B3D">
            <w:pPr>
              <w:spacing w:after="12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color w:val="000000"/>
              </w:rPr>
              <w:t>An audit of compliance with the British Society for Haematology guideline on laboratory diagnosis of malaria</w:t>
            </w:r>
            <w:r w:rsidRPr="009F0B3D" w:rsidDel="007D244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47219" w14:paraId="0DE569B6" w14:textId="77777777" w:rsidTr="00CB7CB3">
        <w:tc>
          <w:tcPr>
            <w:tcW w:w="1989" w:type="dxa"/>
          </w:tcPr>
          <w:p w14:paraId="0A7342BD" w14:textId="77777777" w:rsidR="00A47219" w:rsidRPr="009F0B3D" w:rsidRDefault="005E2396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Audit r</w:t>
            </w:r>
            <w:r w:rsidR="00A47219" w:rsidRPr="009F0B3D">
              <w:rPr>
                <w:rFonts w:ascii="Arial" w:hAnsi="Arial" w:cs="Arial"/>
                <w:b/>
                <w:bCs/>
              </w:rPr>
              <w:t>ecommendation</w:t>
            </w:r>
          </w:p>
          <w:p w14:paraId="02D3F068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2" w:type="dxa"/>
          </w:tcPr>
          <w:p w14:paraId="17BA6B8C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220" w:type="dxa"/>
          </w:tcPr>
          <w:p w14:paraId="65BCA251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170" w:type="dxa"/>
          </w:tcPr>
          <w:p w14:paraId="10ABE0B5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Time scale</w:t>
            </w:r>
          </w:p>
        </w:tc>
        <w:tc>
          <w:tcPr>
            <w:tcW w:w="1435" w:type="dxa"/>
          </w:tcPr>
          <w:p w14:paraId="2CD84D15" w14:textId="77777777" w:rsidR="00A47219" w:rsidRPr="009F0B3D" w:rsidRDefault="005E2396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Barriers and c</w:t>
            </w:r>
            <w:r w:rsidR="00A47219" w:rsidRPr="009F0B3D">
              <w:rPr>
                <w:rFonts w:ascii="Arial" w:hAnsi="Arial" w:cs="Arial"/>
                <w:b/>
                <w:bCs/>
              </w:rPr>
              <w:t>onstraints</w:t>
            </w:r>
          </w:p>
        </w:tc>
        <w:tc>
          <w:tcPr>
            <w:tcW w:w="1320" w:type="dxa"/>
          </w:tcPr>
          <w:p w14:paraId="0111E37E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388" w:type="dxa"/>
          </w:tcPr>
          <w:p w14:paraId="2651097B" w14:textId="77777777" w:rsidR="00A47219" w:rsidRPr="009F0B3D" w:rsidRDefault="00A47219" w:rsidP="009F0B3D">
            <w:pPr>
              <w:spacing w:before="60" w:after="60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9F0B3D"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A47219" w14:paraId="794E944A" w14:textId="77777777" w:rsidTr="00CB7CB3">
        <w:tc>
          <w:tcPr>
            <w:tcW w:w="1989" w:type="dxa"/>
          </w:tcPr>
          <w:p w14:paraId="351528AC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07C61D8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56666C8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325DB7D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506297F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716C7E9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6A40AEC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4E7F1A2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7D1A698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1135E13C" w14:textId="77777777" w:rsidTr="00CB7CB3">
        <w:tc>
          <w:tcPr>
            <w:tcW w:w="1989" w:type="dxa"/>
          </w:tcPr>
          <w:p w14:paraId="569BC2A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308796E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5CB4D6A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209BFAD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1AF2139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53E5943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2974DDF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03737B7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0053281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7125360" w14:textId="77777777" w:rsidTr="00CB7CB3">
        <w:tc>
          <w:tcPr>
            <w:tcW w:w="1989" w:type="dxa"/>
          </w:tcPr>
          <w:p w14:paraId="5B0E7D5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55EB197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373D231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3F77943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697E465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2C5E611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BBE5F4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115A170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483291DB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37516D2F" w14:textId="77777777" w:rsidTr="00CB7CB3">
        <w:tc>
          <w:tcPr>
            <w:tcW w:w="1989" w:type="dxa"/>
          </w:tcPr>
          <w:p w14:paraId="75157B6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542B8C4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25B1A82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2B8CE5F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5760047C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1998E04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18E054A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711CCDE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79150AE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C99CBB4" w14:textId="77777777" w:rsidTr="00CB7CB3">
        <w:tc>
          <w:tcPr>
            <w:tcW w:w="1989" w:type="dxa"/>
          </w:tcPr>
          <w:p w14:paraId="49D66F6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427BA4C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C6CECD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19C5B9D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51770B2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5EF3AAC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44EBD62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2682AC8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7E213FC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5F9A29F" w14:textId="77777777" w:rsidTr="00CB7CB3">
        <w:tc>
          <w:tcPr>
            <w:tcW w:w="1989" w:type="dxa"/>
          </w:tcPr>
          <w:p w14:paraId="13289AA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7C0A4A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54783FF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243A457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6A87A731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7125EF2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5754514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58C008B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5A1AECC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4EA7CA98" w14:textId="77777777" w:rsidTr="00CB7CB3">
        <w:tc>
          <w:tcPr>
            <w:tcW w:w="1989" w:type="dxa"/>
          </w:tcPr>
          <w:p w14:paraId="64E086ED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4A511C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BA7FDC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16BF5FC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46CA671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5DE23C6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4B34A4E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3DA6BEBB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40EFE81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1BAB03D3" w14:textId="77777777" w:rsidTr="00CB7CB3">
        <w:tc>
          <w:tcPr>
            <w:tcW w:w="1989" w:type="dxa"/>
          </w:tcPr>
          <w:p w14:paraId="1613F5F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6CF1EC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22DBA3C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5F272F6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7D529D5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656C114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7DDF29C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7551B8F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5B31AC4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A2FBD44" w14:textId="77777777" w:rsidTr="00CB7CB3">
        <w:tc>
          <w:tcPr>
            <w:tcW w:w="1989" w:type="dxa"/>
          </w:tcPr>
          <w:p w14:paraId="0ABE7BF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48A5683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0C9B475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3C0CB42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4E67934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76891E12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0553833E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6FDE87C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470D096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353ABBD3" w14:textId="77777777" w:rsidTr="00CB7CB3">
        <w:tc>
          <w:tcPr>
            <w:tcW w:w="1989" w:type="dxa"/>
          </w:tcPr>
          <w:p w14:paraId="747CC0A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70F7B68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6A2286F3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49A008B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1B7C538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0B9CB76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1635036D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0AD11CA1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1344108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23532A2B" w14:textId="77777777" w:rsidTr="00CB7CB3">
        <w:tc>
          <w:tcPr>
            <w:tcW w:w="1989" w:type="dxa"/>
          </w:tcPr>
          <w:p w14:paraId="29444AA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3BF0703C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20E94E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547312F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5DAC9980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4189ADAC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59D8881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62E97D5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327A9281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7A8EF578" w14:textId="77777777" w:rsidTr="00CB7CB3">
        <w:tc>
          <w:tcPr>
            <w:tcW w:w="1989" w:type="dxa"/>
          </w:tcPr>
          <w:p w14:paraId="48857C2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43F8B76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37A12FC8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3DB2D011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0FE4EFCD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5CD033DC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3A62551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696728D9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3596F05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6E4283EF" w14:textId="77777777" w:rsidTr="00CB7CB3">
        <w:tc>
          <w:tcPr>
            <w:tcW w:w="1989" w:type="dxa"/>
          </w:tcPr>
          <w:p w14:paraId="596C01D1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1F8E8745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  <w:p w14:paraId="39E81B7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32" w:type="dxa"/>
          </w:tcPr>
          <w:p w14:paraId="18725CF4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20" w:type="dxa"/>
          </w:tcPr>
          <w:p w14:paraId="7664C35F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70" w:type="dxa"/>
          </w:tcPr>
          <w:p w14:paraId="12A7FF56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35" w:type="dxa"/>
          </w:tcPr>
          <w:p w14:paraId="51FB4867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20" w:type="dxa"/>
          </w:tcPr>
          <w:p w14:paraId="3015802B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88" w:type="dxa"/>
          </w:tcPr>
          <w:p w14:paraId="43E2C8EA" w14:textId="77777777" w:rsidR="00A47219" w:rsidRDefault="00A47219" w:rsidP="009F0B3D">
            <w:pPr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08CC5A3E" w14:textId="77777777" w:rsidR="00A47219" w:rsidRDefault="00A47219" w:rsidP="009F0B3D"/>
    <w:p w14:paraId="22AEBE16" w14:textId="77777777" w:rsidR="00A47219" w:rsidRDefault="00A47219" w:rsidP="009F0B3D">
      <w:pPr>
        <w:ind w:left="0"/>
        <w:rPr>
          <w:rFonts w:ascii="Arial" w:hAnsi="Arial" w:cs="Arial"/>
          <w:bCs/>
        </w:rPr>
      </w:pPr>
    </w:p>
    <w:sectPr w:rsidR="00A47219" w:rsidSect="006430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AF3" w14:textId="77777777" w:rsidR="00C90568" w:rsidRDefault="00C90568">
      <w:r>
        <w:separator/>
      </w:r>
    </w:p>
    <w:p w14:paraId="6E686C39" w14:textId="77777777" w:rsidR="00C90568" w:rsidRDefault="00C90568"/>
    <w:p w14:paraId="370CBFA4" w14:textId="77777777" w:rsidR="00C90568" w:rsidRDefault="00C90568" w:rsidP="000A78C3"/>
  </w:endnote>
  <w:endnote w:type="continuationSeparator" w:id="0">
    <w:p w14:paraId="29E55F2A" w14:textId="77777777" w:rsidR="00C90568" w:rsidRDefault="00C90568">
      <w:r>
        <w:continuationSeparator/>
      </w:r>
    </w:p>
    <w:p w14:paraId="5F80966A" w14:textId="77777777" w:rsidR="00C90568" w:rsidRDefault="00C90568"/>
    <w:p w14:paraId="63173746" w14:textId="77777777" w:rsidR="00C90568" w:rsidRDefault="00C90568" w:rsidP="000A7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8575" w14:textId="77777777" w:rsidR="00565975" w:rsidRDefault="00565975">
    <w:pPr>
      <w:pStyle w:val="Footer"/>
    </w:pPr>
  </w:p>
  <w:p w14:paraId="4D6AB7D7" w14:textId="77777777" w:rsidR="006903F2" w:rsidRDefault="006903F2"/>
  <w:p w14:paraId="121B80E2" w14:textId="77777777" w:rsidR="006903F2" w:rsidRDefault="006903F2" w:rsidP="000A78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F4FB" w14:textId="7E5DD7C5" w:rsidR="00A47219" w:rsidRDefault="00042FFB" w:rsidP="00643028">
    <w:pPr>
      <w:tabs>
        <w:tab w:val="left" w:pos="1701"/>
        <w:tab w:val="left" w:pos="4536"/>
        <w:tab w:val="left" w:pos="6663"/>
        <w:tab w:val="left" w:pos="8789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0" wp14:anchorId="0FE3BF3C" wp14:editId="2F2C219C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1168F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6B3C5E">
      <w:rPr>
        <w:rFonts w:ascii="Arial" w:hAnsi="Arial" w:cs="Arial"/>
        <w:sz w:val="20"/>
        <w:szCs w:val="20"/>
      </w:rPr>
      <w:t>21</w:t>
    </w:r>
    <w:r w:rsidR="0071168F">
      <w:rPr>
        <w:rFonts w:ascii="Arial" w:hAnsi="Arial" w:cs="Arial"/>
        <w:sz w:val="20"/>
        <w:szCs w:val="20"/>
      </w:rPr>
      <w:t>0422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4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BE7B59">
      <w:rPr>
        <w:rFonts w:ascii="Arial" w:hAnsi="Arial" w:cs="Arial"/>
        <w:sz w:val="20"/>
        <w:szCs w:val="20"/>
      </w:rPr>
      <w:t>1</w:t>
    </w:r>
    <w:r w:rsidR="00643028">
      <w:rPr>
        <w:rFonts w:ascii="Arial" w:hAnsi="Arial" w:cs="Arial"/>
        <w:sz w:val="20"/>
        <w:szCs w:val="20"/>
      </w:rPr>
      <w:tab/>
    </w:r>
    <w:r w:rsidR="006B3C5E">
      <w:rPr>
        <w:rFonts w:ascii="Arial" w:hAnsi="Arial" w:cs="Arial"/>
        <w:sz w:val="20"/>
        <w:szCs w:val="20"/>
      </w:rPr>
      <w:t xml:space="preserve">Final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CDBC" w14:textId="6A01D764" w:rsidR="00A47219" w:rsidRPr="00643028" w:rsidRDefault="00D03405" w:rsidP="00643028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ind w:left="0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7ACE700" wp14:editId="616C9057">
          <wp:simplePos x="0" y="0"/>
          <wp:positionH relativeFrom="margin">
            <wp:posOffset>3994150</wp:posOffset>
          </wp:positionH>
          <wp:positionV relativeFrom="paragraph">
            <wp:posOffset>368935</wp:posOffset>
          </wp:positionV>
          <wp:extent cx="2133600" cy="428625"/>
          <wp:effectExtent l="0" t="0" r="0" b="9525"/>
          <wp:wrapSquare wrapText="bothSides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4CBCA73B" wp14:editId="453C7725">
          <wp:extent cx="723900" cy="742950"/>
          <wp:effectExtent l="0" t="0" r="0" b="0"/>
          <wp:docPr id="10" name="Picture 10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7216" behindDoc="1" locked="0" layoutInCell="1" allowOverlap="0" wp14:anchorId="4AFC175A" wp14:editId="4418ACB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1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219">
      <w:rPr>
        <w:rFonts w:ascii="Arial" w:hAnsi="Arial" w:cs="Arial"/>
        <w:sz w:val="20"/>
        <w:szCs w:val="20"/>
      </w:rPr>
      <w:tab/>
    </w:r>
    <w:proofErr w:type="spellStart"/>
    <w:r w:rsidR="0071168F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B30AD9">
      <w:rPr>
        <w:rFonts w:ascii="Arial" w:hAnsi="Arial" w:cs="Arial"/>
        <w:sz w:val="20"/>
        <w:szCs w:val="20"/>
      </w:rPr>
      <w:t>21</w:t>
    </w:r>
    <w:r w:rsidR="0071168F">
      <w:rPr>
        <w:rFonts w:ascii="Arial" w:hAnsi="Arial" w:cs="Arial"/>
        <w:sz w:val="20"/>
        <w:szCs w:val="20"/>
      </w:rPr>
      <w:t>0422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CB7CB3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B30AD9">
      <w:rPr>
        <w:rFonts w:ascii="Arial" w:hAnsi="Arial" w:cs="Arial"/>
        <w:sz w:val="20"/>
        <w:szCs w:val="20"/>
      </w:rPr>
      <w:t>Final</w:t>
    </w:r>
    <w:r w:rsidR="00A47219">
      <w:rPr>
        <w:rFonts w:ascii="Arial" w:hAnsi="Arial" w:cs="Arial"/>
        <w:sz w:val="20"/>
        <w:szCs w:val="20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0E62" w14:textId="77777777" w:rsidR="00C90568" w:rsidRDefault="00C90568">
      <w:r>
        <w:separator/>
      </w:r>
    </w:p>
    <w:p w14:paraId="7D4197B8" w14:textId="77777777" w:rsidR="00C90568" w:rsidRDefault="00C90568"/>
    <w:p w14:paraId="5866710B" w14:textId="77777777" w:rsidR="00C90568" w:rsidRDefault="00C90568" w:rsidP="000A78C3"/>
  </w:footnote>
  <w:footnote w:type="continuationSeparator" w:id="0">
    <w:p w14:paraId="6F773BCA" w14:textId="77777777" w:rsidR="00C90568" w:rsidRDefault="00C90568">
      <w:r>
        <w:continuationSeparator/>
      </w:r>
    </w:p>
    <w:p w14:paraId="4C3DB3FC" w14:textId="77777777" w:rsidR="00C90568" w:rsidRDefault="00C90568"/>
    <w:p w14:paraId="762EB145" w14:textId="77777777" w:rsidR="00C90568" w:rsidRDefault="00C90568" w:rsidP="000A7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37FF" w14:textId="77777777" w:rsidR="00565975" w:rsidRDefault="00565975">
    <w:pPr>
      <w:pStyle w:val="Header"/>
    </w:pPr>
  </w:p>
  <w:p w14:paraId="30910EB3" w14:textId="77777777" w:rsidR="006903F2" w:rsidRDefault="006903F2"/>
  <w:p w14:paraId="47EDB36E" w14:textId="77777777" w:rsidR="006903F2" w:rsidRDefault="006903F2" w:rsidP="000A7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8DCE" w14:textId="77777777" w:rsidR="00A47219" w:rsidRPr="00643028" w:rsidRDefault="00A47219" w:rsidP="00643028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FAD7" w14:textId="77777777" w:rsidR="00A47219" w:rsidRDefault="003F5D9C">
    <w:pPr>
      <w:pStyle w:val="Header"/>
      <w:ind w:left="0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B123C15" wp14:editId="1597C660">
          <wp:simplePos x="0" y="0"/>
          <wp:positionH relativeFrom="column">
            <wp:posOffset>3968526</wp:posOffset>
          </wp:positionH>
          <wp:positionV relativeFrom="paragraph">
            <wp:posOffset>159385</wp:posOffset>
          </wp:positionV>
          <wp:extent cx="2258060" cy="662940"/>
          <wp:effectExtent l="0" t="0" r="8890" b="3810"/>
          <wp:wrapNone/>
          <wp:docPr id="4" name="Picture 4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noProof/>
        <w:lang w:eastAsia="en-GB"/>
      </w:rPr>
      <w:drawing>
        <wp:inline distT="0" distB="0" distL="0" distR="0" wp14:anchorId="7AA2150E" wp14:editId="370EC587">
          <wp:extent cx="3590925" cy="1000125"/>
          <wp:effectExtent l="0" t="0" r="9525" b="9525"/>
          <wp:docPr id="7" name="Picture 7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28B">
      <w:rPr>
        <w:noProof/>
        <w:lang w:eastAsia="en-GB"/>
      </w:rPr>
      <w:t xml:space="preserve">           </w:t>
    </w:r>
  </w:p>
  <w:p w14:paraId="12A0EA8B" w14:textId="77777777" w:rsidR="00A47219" w:rsidRDefault="00A47219" w:rsidP="000A7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DD"/>
    <w:multiLevelType w:val="hybridMultilevel"/>
    <w:tmpl w:val="D542E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A77435"/>
    <w:multiLevelType w:val="hybridMultilevel"/>
    <w:tmpl w:val="C34CD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05BF8"/>
    <w:multiLevelType w:val="hybridMultilevel"/>
    <w:tmpl w:val="1AF46D1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082972"/>
    <w:multiLevelType w:val="hybridMultilevel"/>
    <w:tmpl w:val="8A3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3D38"/>
    <w:multiLevelType w:val="hybridMultilevel"/>
    <w:tmpl w:val="9E28CF28"/>
    <w:lvl w:ilvl="0" w:tplc="03B48E8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5594"/>
    <w:multiLevelType w:val="hybridMultilevel"/>
    <w:tmpl w:val="8EC24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A3FD2"/>
    <w:multiLevelType w:val="hybridMultilevel"/>
    <w:tmpl w:val="36CE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A7CBD"/>
    <w:multiLevelType w:val="hybridMultilevel"/>
    <w:tmpl w:val="45BE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D0AB1"/>
    <w:multiLevelType w:val="hybridMultilevel"/>
    <w:tmpl w:val="8D2C6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5173"/>
    <w:multiLevelType w:val="hybridMultilevel"/>
    <w:tmpl w:val="B73A9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615"/>
    <w:multiLevelType w:val="hybridMultilevel"/>
    <w:tmpl w:val="0D34C3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E66F2"/>
    <w:multiLevelType w:val="hybridMultilevel"/>
    <w:tmpl w:val="50F0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9B6C4E"/>
    <w:multiLevelType w:val="hybridMultilevel"/>
    <w:tmpl w:val="9C4A5278"/>
    <w:lvl w:ilvl="0" w:tplc="38BCE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380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122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C89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AAA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6DD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6C4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C2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9006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274BD"/>
    <w:multiLevelType w:val="hybridMultilevel"/>
    <w:tmpl w:val="9224E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567F"/>
    <w:multiLevelType w:val="hybridMultilevel"/>
    <w:tmpl w:val="CE3EC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14294"/>
    <w:multiLevelType w:val="hybridMultilevel"/>
    <w:tmpl w:val="E4E6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87A2E"/>
    <w:multiLevelType w:val="hybridMultilevel"/>
    <w:tmpl w:val="A39E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EE7DF4"/>
    <w:multiLevelType w:val="hybridMultilevel"/>
    <w:tmpl w:val="A7BC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468B0"/>
    <w:multiLevelType w:val="hybridMultilevel"/>
    <w:tmpl w:val="EF1E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306D"/>
    <w:multiLevelType w:val="hybridMultilevel"/>
    <w:tmpl w:val="E578E8D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57AEF"/>
    <w:multiLevelType w:val="hybridMultilevel"/>
    <w:tmpl w:val="A5FAE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0E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E019D"/>
    <w:multiLevelType w:val="hybridMultilevel"/>
    <w:tmpl w:val="2B6E6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E30F4"/>
    <w:multiLevelType w:val="hybridMultilevel"/>
    <w:tmpl w:val="56EE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B23D2"/>
    <w:multiLevelType w:val="hybridMultilevel"/>
    <w:tmpl w:val="DEA4C6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80167"/>
    <w:multiLevelType w:val="hybridMultilevel"/>
    <w:tmpl w:val="E902B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E1B8D"/>
    <w:multiLevelType w:val="hybridMultilevel"/>
    <w:tmpl w:val="F99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14466"/>
    <w:multiLevelType w:val="hybridMultilevel"/>
    <w:tmpl w:val="64DCC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81F8D"/>
    <w:multiLevelType w:val="hybridMultilevel"/>
    <w:tmpl w:val="8D104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D1505"/>
    <w:multiLevelType w:val="hybridMultilevel"/>
    <w:tmpl w:val="3DE837F8"/>
    <w:lvl w:ilvl="0" w:tplc="E23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403C59"/>
    <w:multiLevelType w:val="hybridMultilevel"/>
    <w:tmpl w:val="37144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F0E74"/>
    <w:multiLevelType w:val="hybridMultilevel"/>
    <w:tmpl w:val="53AA21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4E125D7"/>
    <w:multiLevelType w:val="hybridMultilevel"/>
    <w:tmpl w:val="D552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10"/>
  </w:num>
  <w:num w:numId="4">
    <w:abstractNumId w:val="14"/>
  </w:num>
  <w:num w:numId="5">
    <w:abstractNumId w:val="44"/>
  </w:num>
  <w:num w:numId="6">
    <w:abstractNumId w:val="4"/>
  </w:num>
  <w:num w:numId="7">
    <w:abstractNumId w:val="16"/>
  </w:num>
  <w:num w:numId="8">
    <w:abstractNumId w:val="33"/>
  </w:num>
  <w:num w:numId="9">
    <w:abstractNumId w:val="27"/>
  </w:num>
  <w:num w:numId="10">
    <w:abstractNumId w:val="34"/>
  </w:num>
  <w:num w:numId="11">
    <w:abstractNumId w:val="11"/>
  </w:num>
  <w:num w:numId="12">
    <w:abstractNumId w:val="20"/>
  </w:num>
  <w:num w:numId="13">
    <w:abstractNumId w:val="25"/>
  </w:num>
  <w:num w:numId="14">
    <w:abstractNumId w:val="28"/>
  </w:num>
  <w:num w:numId="15">
    <w:abstractNumId w:val="15"/>
  </w:num>
  <w:num w:numId="16">
    <w:abstractNumId w:val="30"/>
  </w:num>
  <w:num w:numId="17">
    <w:abstractNumId w:val="19"/>
  </w:num>
  <w:num w:numId="18">
    <w:abstractNumId w:val="39"/>
  </w:num>
  <w:num w:numId="19">
    <w:abstractNumId w:val="5"/>
  </w:num>
  <w:num w:numId="20">
    <w:abstractNumId w:val="3"/>
  </w:num>
  <w:num w:numId="21">
    <w:abstractNumId w:val="17"/>
  </w:num>
  <w:num w:numId="22">
    <w:abstractNumId w:val="40"/>
  </w:num>
  <w:num w:numId="23">
    <w:abstractNumId w:val="42"/>
  </w:num>
  <w:num w:numId="24">
    <w:abstractNumId w:val="36"/>
  </w:num>
  <w:num w:numId="25">
    <w:abstractNumId w:val="6"/>
  </w:num>
  <w:num w:numId="26">
    <w:abstractNumId w:val="29"/>
  </w:num>
  <w:num w:numId="27">
    <w:abstractNumId w:val="2"/>
  </w:num>
  <w:num w:numId="28">
    <w:abstractNumId w:val="23"/>
  </w:num>
  <w:num w:numId="29">
    <w:abstractNumId w:val="24"/>
  </w:num>
  <w:num w:numId="30">
    <w:abstractNumId w:val="0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1"/>
  </w:num>
  <w:num w:numId="34">
    <w:abstractNumId w:val="43"/>
  </w:num>
  <w:num w:numId="35">
    <w:abstractNumId w:val="41"/>
  </w:num>
  <w:num w:numId="36">
    <w:abstractNumId w:val="32"/>
  </w:num>
  <w:num w:numId="37">
    <w:abstractNumId w:val="9"/>
  </w:num>
  <w:num w:numId="38">
    <w:abstractNumId w:val="13"/>
  </w:num>
  <w:num w:numId="39">
    <w:abstractNumId w:val="26"/>
  </w:num>
  <w:num w:numId="40">
    <w:abstractNumId w:val="35"/>
  </w:num>
  <w:num w:numId="41">
    <w:abstractNumId w:val="8"/>
  </w:num>
  <w:num w:numId="42">
    <w:abstractNumId w:val="8"/>
    <w:lvlOverride w:ilvl="0">
      <w:startOverride w:val="1"/>
    </w:lvlOverride>
  </w:num>
  <w:num w:numId="43">
    <w:abstractNumId w:val="45"/>
  </w:num>
  <w:num w:numId="44">
    <w:abstractNumId w:val="7"/>
  </w:num>
  <w:num w:numId="45">
    <w:abstractNumId w:val="22"/>
  </w:num>
  <w:num w:numId="46">
    <w:abstractNumId w:val="37"/>
  </w:num>
  <w:num w:numId="47">
    <w:abstractNumId w:val="8"/>
    <w:lvlOverride w:ilvl="0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C2"/>
    <w:rsid w:val="00003FA0"/>
    <w:rsid w:val="00042772"/>
    <w:rsid w:val="00042FFB"/>
    <w:rsid w:val="00047E23"/>
    <w:rsid w:val="0005221F"/>
    <w:rsid w:val="0005262A"/>
    <w:rsid w:val="00055467"/>
    <w:rsid w:val="000568CB"/>
    <w:rsid w:val="0007074E"/>
    <w:rsid w:val="00090FD7"/>
    <w:rsid w:val="00091B1A"/>
    <w:rsid w:val="00093169"/>
    <w:rsid w:val="00095D3B"/>
    <w:rsid w:val="000A01CE"/>
    <w:rsid w:val="000A48F5"/>
    <w:rsid w:val="000A711A"/>
    <w:rsid w:val="000A78C3"/>
    <w:rsid w:val="000C0A27"/>
    <w:rsid w:val="000D2F1E"/>
    <w:rsid w:val="000E3646"/>
    <w:rsid w:val="000E4C0E"/>
    <w:rsid w:val="000F26B7"/>
    <w:rsid w:val="000F45C1"/>
    <w:rsid w:val="00101F48"/>
    <w:rsid w:val="00116EED"/>
    <w:rsid w:val="0014313C"/>
    <w:rsid w:val="00143E00"/>
    <w:rsid w:val="00166972"/>
    <w:rsid w:val="0016711D"/>
    <w:rsid w:val="001841BC"/>
    <w:rsid w:val="00193037"/>
    <w:rsid w:val="00197770"/>
    <w:rsid w:val="001A5DC8"/>
    <w:rsid w:val="001B1C6C"/>
    <w:rsid w:val="001C61A4"/>
    <w:rsid w:val="001D0896"/>
    <w:rsid w:val="001F534A"/>
    <w:rsid w:val="002006EE"/>
    <w:rsid w:val="00211A8E"/>
    <w:rsid w:val="00223670"/>
    <w:rsid w:val="00223A12"/>
    <w:rsid w:val="00243E3C"/>
    <w:rsid w:val="00247478"/>
    <w:rsid w:val="0025133D"/>
    <w:rsid w:val="00252E61"/>
    <w:rsid w:val="002758A4"/>
    <w:rsid w:val="002A401F"/>
    <w:rsid w:val="002B3D7B"/>
    <w:rsid w:val="002B4DCE"/>
    <w:rsid w:val="002C04FC"/>
    <w:rsid w:val="002D1F2A"/>
    <w:rsid w:val="002D207D"/>
    <w:rsid w:val="002F408F"/>
    <w:rsid w:val="0031086D"/>
    <w:rsid w:val="003379E2"/>
    <w:rsid w:val="00337C60"/>
    <w:rsid w:val="003527E2"/>
    <w:rsid w:val="00355195"/>
    <w:rsid w:val="00355A30"/>
    <w:rsid w:val="00360569"/>
    <w:rsid w:val="00367624"/>
    <w:rsid w:val="00387A0B"/>
    <w:rsid w:val="003A53DF"/>
    <w:rsid w:val="003B3A8A"/>
    <w:rsid w:val="003F5D9C"/>
    <w:rsid w:val="0040662C"/>
    <w:rsid w:val="00411A00"/>
    <w:rsid w:val="00427E21"/>
    <w:rsid w:val="00447559"/>
    <w:rsid w:val="00455A5F"/>
    <w:rsid w:val="0046028B"/>
    <w:rsid w:val="0048762A"/>
    <w:rsid w:val="00491BCF"/>
    <w:rsid w:val="004962C3"/>
    <w:rsid w:val="004A2E6B"/>
    <w:rsid w:val="004C305B"/>
    <w:rsid w:val="004D16A5"/>
    <w:rsid w:val="004D2F69"/>
    <w:rsid w:val="004D7A7C"/>
    <w:rsid w:val="004D7EC2"/>
    <w:rsid w:val="004E4BEC"/>
    <w:rsid w:val="005023FF"/>
    <w:rsid w:val="00512529"/>
    <w:rsid w:val="00527CB5"/>
    <w:rsid w:val="00542641"/>
    <w:rsid w:val="00545CCC"/>
    <w:rsid w:val="00551C64"/>
    <w:rsid w:val="0055666E"/>
    <w:rsid w:val="00557D06"/>
    <w:rsid w:val="00565975"/>
    <w:rsid w:val="00580779"/>
    <w:rsid w:val="00587039"/>
    <w:rsid w:val="005976CA"/>
    <w:rsid w:val="005A6731"/>
    <w:rsid w:val="005C10FA"/>
    <w:rsid w:val="005C4B08"/>
    <w:rsid w:val="005D3034"/>
    <w:rsid w:val="005E2396"/>
    <w:rsid w:val="00603FCB"/>
    <w:rsid w:val="006048F9"/>
    <w:rsid w:val="00607B58"/>
    <w:rsid w:val="006242C0"/>
    <w:rsid w:val="0063326F"/>
    <w:rsid w:val="00640609"/>
    <w:rsid w:val="00643028"/>
    <w:rsid w:val="006562ED"/>
    <w:rsid w:val="00656C3E"/>
    <w:rsid w:val="00661DCA"/>
    <w:rsid w:val="00665A57"/>
    <w:rsid w:val="006707C9"/>
    <w:rsid w:val="0067624E"/>
    <w:rsid w:val="00681647"/>
    <w:rsid w:val="006828B6"/>
    <w:rsid w:val="00685242"/>
    <w:rsid w:val="0068556C"/>
    <w:rsid w:val="00685687"/>
    <w:rsid w:val="006903F2"/>
    <w:rsid w:val="00693CF9"/>
    <w:rsid w:val="006A1DBE"/>
    <w:rsid w:val="006A4703"/>
    <w:rsid w:val="006A7594"/>
    <w:rsid w:val="006A7933"/>
    <w:rsid w:val="006B30CB"/>
    <w:rsid w:val="006B3C5E"/>
    <w:rsid w:val="006C28A7"/>
    <w:rsid w:val="006D4A2C"/>
    <w:rsid w:val="006E4321"/>
    <w:rsid w:val="006F4C03"/>
    <w:rsid w:val="00711134"/>
    <w:rsid w:val="0071149D"/>
    <w:rsid w:val="0071168F"/>
    <w:rsid w:val="00716BA9"/>
    <w:rsid w:val="0071784F"/>
    <w:rsid w:val="00732BBF"/>
    <w:rsid w:val="00752883"/>
    <w:rsid w:val="00766841"/>
    <w:rsid w:val="00777475"/>
    <w:rsid w:val="0078533A"/>
    <w:rsid w:val="0078536E"/>
    <w:rsid w:val="00787CFB"/>
    <w:rsid w:val="007922C1"/>
    <w:rsid w:val="007A32DB"/>
    <w:rsid w:val="007A37B7"/>
    <w:rsid w:val="007A73B3"/>
    <w:rsid w:val="007B1577"/>
    <w:rsid w:val="007D0E86"/>
    <w:rsid w:val="007D244D"/>
    <w:rsid w:val="007E65AC"/>
    <w:rsid w:val="0080576C"/>
    <w:rsid w:val="00817DB1"/>
    <w:rsid w:val="008256F5"/>
    <w:rsid w:val="00827AB4"/>
    <w:rsid w:val="00827E44"/>
    <w:rsid w:val="00845B35"/>
    <w:rsid w:val="00856E0C"/>
    <w:rsid w:val="0086266E"/>
    <w:rsid w:val="00883ECC"/>
    <w:rsid w:val="008A03A1"/>
    <w:rsid w:val="008A4DAC"/>
    <w:rsid w:val="008B48AB"/>
    <w:rsid w:val="008C37B7"/>
    <w:rsid w:val="008C547B"/>
    <w:rsid w:val="008E1A4B"/>
    <w:rsid w:val="008F2B83"/>
    <w:rsid w:val="00903C95"/>
    <w:rsid w:val="0090767B"/>
    <w:rsid w:val="00907A20"/>
    <w:rsid w:val="00923E62"/>
    <w:rsid w:val="00930E7F"/>
    <w:rsid w:val="009336DF"/>
    <w:rsid w:val="00934003"/>
    <w:rsid w:val="00956CF8"/>
    <w:rsid w:val="0097300E"/>
    <w:rsid w:val="00974A2D"/>
    <w:rsid w:val="00997E84"/>
    <w:rsid w:val="009A5D4D"/>
    <w:rsid w:val="009C04CC"/>
    <w:rsid w:val="009D3909"/>
    <w:rsid w:val="009D7543"/>
    <w:rsid w:val="009E06ED"/>
    <w:rsid w:val="009E2524"/>
    <w:rsid w:val="009E5C01"/>
    <w:rsid w:val="009F0B3D"/>
    <w:rsid w:val="00A009F7"/>
    <w:rsid w:val="00A106F5"/>
    <w:rsid w:val="00A12FDF"/>
    <w:rsid w:val="00A13AF3"/>
    <w:rsid w:val="00A33EFD"/>
    <w:rsid w:val="00A45B37"/>
    <w:rsid w:val="00A47219"/>
    <w:rsid w:val="00A56611"/>
    <w:rsid w:val="00A7466B"/>
    <w:rsid w:val="00A75121"/>
    <w:rsid w:val="00A96A3C"/>
    <w:rsid w:val="00AA7C8C"/>
    <w:rsid w:val="00AB603F"/>
    <w:rsid w:val="00AC3842"/>
    <w:rsid w:val="00AC4D45"/>
    <w:rsid w:val="00AD08E6"/>
    <w:rsid w:val="00AD672B"/>
    <w:rsid w:val="00AD7FB5"/>
    <w:rsid w:val="00AE0DA9"/>
    <w:rsid w:val="00AF0D81"/>
    <w:rsid w:val="00B30AD9"/>
    <w:rsid w:val="00B4565F"/>
    <w:rsid w:val="00B47548"/>
    <w:rsid w:val="00B57B32"/>
    <w:rsid w:val="00B7666A"/>
    <w:rsid w:val="00BA291E"/>
    <w:rsid w:val="00BA63E5"/>
    <w:rsid w:val="00BB1133"/>
    <w:rsid w:val="00BB538F"/>
    <w:rsid w:val="00BC0613"/>
    <w:rsid w:val="00BC1A19"/>
    <w:rsid w:val="00BC1A50"/>
    <w:rsid w:val="00BC5862"/>
    <w:rsid w:val="00BE7B59"/>
    <w:rsid w:val="00C001C6"/>
    <w:rsid w:val="00C057CA"/>
    <w:rsid w:val="00C0698E"/>
    <w:rsid w:val="00C4059E"/>
    <w:rsid w:val="00C45592"/>
    <w:rsid w:val="00C73357"/>
    <w:rsid w:val="00C76889"/>
    <w:rsid w:val="00C818F7"/>
    <w:rsid w:val="00C8220C"/>
    <w:rsid w:val="00C90568"/>
    <w:rsid w:val="00C91021"/>
    <w:rsid w:val="00CB284A"/>
    <w:rsid w:val="00CB69D4"/>
    <w:rsid w:val="00CB7CB3"/>
    <w:rsid w:val="00CD7FF9"/>
    <w:rsid w:val="00CE26C9"/>
    <w:rsid w:val="00CE46C1"/>
    <w:rsid w:val="00CE7C1D"/>
    <w:rsid w:val="00CF1C0D"/>
    <w:rsid w:val="00CF2A8E"/>
    <w:rsid w:val="00D03405"/>
    <w:rsid w:val="00D11A53"/>
    <w:rsid w:val="00D300CB"/>
    <w:rsid w:val="00D34B46"/>
    <w:rsid w:val="00D36FD8"/>
    <w:rsid w:val="00D5352D"/>
    <w:rsid w:val="00D62DB2"/>
    <w:rsid w:val="00D7586D"/>
    <w:rsid w:val="00D90E6D"/>
    <w:rsid w:val="00DD3193"/>
    <w:rsid w:val="00DF50FD"/>
    <w:rsid w:val="00E03C9E"/>
    <w:rsid w:val="00E14BE7"/>
    <w:rsid w:val="00E154B0"/>
    <w:rsid w:val="00E36762"/>
    <w:rsid w:val="00E36EA4"/>
    <w:rsid w:val="00E87A70"/>
    <w:rsid w:val="00EA1BA3"/>
    <w:rsid w:val="00EA6B1D"/>
    <w:rsid w:val="00EB6CC8"/>
    <w:rsid w:val="00EB774F"/>
    <w:rsid w:val="00EC6F6F"/>
    <w:rsid w:val="00ED08B2"/>
    <w:rsid w:val="00EE120F"/>
    <w:rsid w:val="00EF267E"/>
    <w:rsid w:val="00F041B1"/>
    <w:rsid w:val="00F05252"/>
    <w:rsid w:val="00F2001C"/>
    <w:rsid w:val="00F275CF"/>
    <w:rsid w:val="00F35E23"/>
    <w:rsid w:val="00F427B8"/>
    <w:rsid w:val="00F44535"/>
    <w:rsid w:val="00F47B20"/>
    <w:rsid w:val="00F64B68"/>
    <w:rsid w:val="00F66866"/>
    <w:rsid w:val="00F715D6"/>
    <w:rsid w:val="00F85C45"/>
    <w:rsid w:val="00FA2E23"/>
    <w:rsid w:val="00FA59A7"/>
    <w:rsid w:val="00FB6CD8"/>
    <w:rsid w:val="00FC15D8"/>
    <w:rsid w:val="00FD02AA"/>
    <w:rsid w:val="00FD03A0"/>
    <w:rsid w:val="00FE505C"/>
    <w:rsid w:val="00FF7FAD"/>
    <w:rsid w:val="53879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4D55926E"/>
  <w15:docId w15:val="{FC9A4751-7A24-4DE4-87AB-3E422A29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46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656C3E"/>
    <w:pPr>
      <w:numPr>
        <w:numId w:val="41"/>
      </w:numP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basedOn w:val="Normal"/>
    <w:link w:val="StandardChar"/>
    <w:qFormat/>
    <w:rsid w:val="000A78C3"/>
    <w:pPr>
      <w:autoSpaceDE w:val="0"/>
      <w:autoSpaceDN w:val="0"/>
      <w:adjustRightInd w:val="0"/>
      <w:spacing w:after="120" w:line="276" w:lineRule="auto"/>
      <w:ind w:left="0"/>
      <w:jc w:val="left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link w:val="Heading3"/>
    <w:semiHidden/>
    <w:rsid w:val="00A7466B"/>
    <w:rPr>
      <w:rFonts w:ascii="Cambria" w:hAnsi="Cambria"/>
      <w:b/>
      <w:bCs/>
      <w:sz w:val="26"/>
      <w:szCs w:val="26"/>
      <w:lang w:eastAsia="en-US"/>
    </w:rPr>
  </w:style>
  <w:style w:type="character" w:customStyle="1" w:styleId="StandardChar">
    <w:name w:val="Standard Char"/>
    <w:link w:val="Standard"/>
    <w:rsid w:val="000A78C3"/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7466B"/>
    <w:pPr>
      <w:ind w:left="720"/>
      <w:contextualSpacing/>
      <w:jc w:val="left"/>
    </w:pPr>
    <w:rPr>
      <w:rFonts w:ascii="Cambria" w:eastAsia="Times New Roman" w:hAnsi="Cambr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D303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73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0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4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85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library.wiley.com/doi/10.1111/bjh.1809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Audit%20template%20B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3" ma:contentTypeDescription="Create a new document." ma:contentTypeScope="" ma:versionID="dfe4dca4c4f3334f2d99e791e7618f8d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df21d96d3e90fa2710c054e37d1adbfb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C577-E5CB-4672-B7DB-D1161438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4EC53-C2C2-4AEC-A4B7-E60ECFAA0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8BF17-9E80-4FFE-8594-A52C6D35D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EF426-6F1C-4EEB-8AFC-AC9336E8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Audit template BSH</Template>
  <TotalTime>3</TotalTime>
  <Pages>5</Pages>
  <Words>829</Words>
  <Characters>4667</Characters>
  <Application>Microsoft Office Word</Application>
  <DocSecurity>0</DocSecurity>
  <Lines>38</Lines>
  <Paragraphs>10</Paragraphs>
  <ScaleCrop>false</ScaleCrop>
  <Company>Royal College of Pathologists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creator>Owner</dc:creator>
  <cp:lastModifiedBy>Jack Reader</cp:lastModifiedBy>
  <cp:revision>15</cp:revision>
  <cp:lastPrinted>2015-08-25T10:29:00Z</cp:lastPrinted>
  <dcterms:created xsi:type="dcterms:W3CDTF">2022-04-26T12:57:00Z</dcterms:created>
  <dcterms:modified xsi:type="dcterms:W3CDTF">2022-05-03T14:22:00Z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